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0DE9" w14:textId="3865BE80" w:rsidR="00015A80" w:rsidRDefault="008F2E64" w:rsidP="008F2E64">
      <w:pPr>
        <w:jc w:val="center"/>
      </w:pPr>
      <w:r>
        <w:rPr>
          <w:noProof/>
        </w:rPr>
        <w:drawing>
          <wp:inline distT="0" distB="0" distL="0" distR="0" wp14:anchorId="7652856F" wp14:editId="6633599D">
            <wp:extent cx="503809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F5D7D8" w14:textId="26231B9B" w:rsidR="008F2E64" w:rsidRDefault="008F2E64" w:rsidP="006C7433">
      <w:pPr>
        <w:jc w:val="right"/>
        <w:rPr>
          <w:b/>
          <w:bCs/>
        </w:rPr>
      </w:pPr>
      <w:r w:rsidRPr="008F2E64">
        <w:rPr>
          <w:b/>
          <w:bCs/>
        </w:rPr>
        <w:t xml:space="preserve">Załącznik nr 8 do Ogłoszenia naboru wniosków o powierzenie grantów </w:t>
      </w:r>
    </w:p>
    <w:tbl>
      <w:tblPr>
        <w:tblW w:w="1545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2139"/>
        <w:gridCol w:w="4256"/>
        <w:gridCol w:w="2835"/>
        <w:gridCol w:w="3118"/>
        <w:gridCol w:w="2410"/>
      </w:tblGrid>
      <w:tr w:rsidR="0042161E" w:rsidRPr="0042161E" w14:paraId="776FF922" w14:textId="77777777" w:rsidTr="00817979">
        <w:trPr>
          <w:trHeight w:val="276"/>
        </w:trPr>
        <w:tc>
          <w:tcPr>
            <w:tcW w:w="15451" w:type="dxa"/>
            <w:gridSpan w:val="6"/>
            <w:vMerge w:val="restart"/>
            <w:shd w:val="clear" w:color="auto" w:fill="FFFFFF"/>
            <w:vAlign w:val="center"/>
          </w:tcPr>
          <w:p w14:paraId="340CEAB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LOKALNE KRYTERIA WYBORU</w:t>
            </w:r>
          </w:p>
          <w:p w14:paraId="6E954E7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  <w:p w14:paraId="70EFF8D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i/>
                <w:noProof/>
                <w:sz w:val="28"/>
                <w:szCs w:val="28"/>
                <w:lang w:eastAsia="pl-PL"/>
              </w:rPr>
              <w:t>Zakres operacji – wzmocnienie kapitału społecznego, w tym przez podnoszenie wiedzy społeczności lokalnej w zakresie ochrony środowiska i zmian klimatycznych, także z wykorzystaniem rozwiązań innowacyjnych;</w:t>
            </w:r>
          </w:p>
          <w:p w14:paraId="412ACA4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i/>
                <w:noProof/>
                <w:lang w:eastAsia="pl-PL"/>
              </w:rPr>
              <w:t>Źródło finansowania – PROW na lata 2014 – 2020</w:t>
            </w:r>
          </w:p>
          <w:p w14:paraId="219F65E8" w14:textId="77777777" w:rsidR="0042161E" w:rsidRPr="0042161E" w:rsidRDefault="0042161E" w:rsidP="0042161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pl-PL"/>
              </w:rPr>
              <w:t>Przedsięwzięcie II.2.2. Podniesienie wiedzy w zakresie ochrony środowiska</w:t>
            </w:r>
          </w:p>
          <w:p w14:paraId="7B1533C5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(maksymalna liczba punktów - 80 PKT minimalna liczba punktów – 40 PKT)</w:t>
            </w:r>
          </w:p>
        </w:tc>
      </w:tr>
      <w:tr w:rsidR="0042161E" w:rsidRPr="0042161E" w14:paraId="5A298524" w14:textId="77777777" w:rsidTr="00817979">
        <w:trPr>
          <w:trHeight w:val="255"/>
        </w:trPr>
        <w:tc>
          <w:tcPr>
            <w:tcW w:w="15451" w:type="dxa"/>
            <w:gridSpan w:val="6"/>
            <w:vMerge/>
            <w:shd w:val="clear" w:color="auto" w:fill="FFFFFF"/>
            <w:vAlign w:val="center"/>
          </w:tcPr>
          <w:p w14:paraId="1DB59533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</w:p>
        </w:tc>
      </w:tr>
      <w:tr w:rsidR="0042161E" w:rsidRPr="0042161E" w14:paraId="38D7425E" w14:textId="77777777" w:rsidTr="00817979">
        <w:trPr>
          <w:trHeight w:val="825"/>
        </w:trPr>
        <w:tc>
          <w:tcPr>
            <w:tcW w:w="2832" w:type="dxa"/>
            <w:gridSpan w:val="2"/>
            <w:shd w:val="clear" w:color="auto" w:fill="FFFFFF"/>
            <w:vAlign w:val="center"/>
          </w:tcPr>
          <w:p w14:paraId="05E5981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KRYTERIUM</w:t>
            </w:r>
          </w:p>
        </w:tc>
        <w:tc>
          <w:tcPr>
            <w:tcW w:w="4256" w:type="dxa"/>
            <w:shd w:val="clear" w:color="auto" w:fill="FFFFFF"/>
            <w:vAlign w:val="center"/>
          </w:tcPr>
          <w:p w14:paraId="54084DF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DEFINICJA KRYTERIUM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DA3217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PRZEWIDYWANE EFEKTY REALIZOWANEJ OPERACJI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647C94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WPŁYW PLANOWANEJ OPERACJI NA OSIĄGNIECIE ZAKŁADANYCH CELÓW LSR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1B020DC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PUNKTACJA</w:t>
            </w:r>
          </w:p>
        </w:tc>
      </w:tr>
      <w:tr w:rsidR="0042161E" w:rsidRPr="0042161E" w14:paraId="731951EC" w14:textId="77777777" w:rsidTr="00817979">
        <w:trPr>
          <w:trHeight w:val="1584"/>
        </w:trPr>
        <w:tc>
          <w:tcPr>
            <w:tcW w:w="693" w:type="dxa"/>
            <w:vMerge w:val="restart"/>
            <w:shd w:val="clear" w:color="auto" w:fill="FFFFFF"/>
            <w:vAlign w:val="center"/>
          </w:tcPr>
          <w:p w14:paraId="3519D708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1.</w:t>
            </w:r>
          </w:p>
        </w:tc>
        <w:tc>
          <w:tcPr>
            <w:tcW w:w="2139" w:type="dxa"/>
            <w:vMerge w:val="restart"/>
            <w:shd w:val="clear" w:color="auto" w:fill="FFFFFF"/>
            <w:vAlign w:val="center"/>
          </w:tcPr>
          <w:p w14:paraId="3B5B214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Operacja zakłada wykorzystanie lokalnych zasobów ludzkich, dziedzictwa kulturowego, historycznego lub przyrodniczego</w:t>
            </w:r>
          </w:p>
        </w:tc>
        <w:tc>
          <w:tcPr>
            <w:tcW w:w="4256" w:type="dxa"/>
            <w:vMerge w:val="restart"/>
            <w:shd w:val="clear" w:color="auto" w:fill="FFFFFF"/>
            <w:vAlign w:val="center"/>
          </w:tcPr>
          <w:p w14:paraId="3219672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 podlega zakres wykorzystania potencjału i zasobów lokalnych</w:t>
            </w:r>
          </w:p>
          <w:p w14:paraId="1398323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0CC48E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</w:rPr>
              <w:t>Przez zasoby lokalne rozumie się  wszelkiego rodzaju dobra materialne i niematerialne unikalne i charakterystyczne dla obszaru LGD.</w:t>
            </w:r>
          </w:p>
          <w:p w14:paraId="481540E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zasoby 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przyrodnicze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parki, ścieżki przyrodnicze, rezerwaty, pomniki przyrody, zbiorniki wodne, lasy, łąki. </w:t>
            </w:r>
          </w:p>
          <w:p w14:paraId="72678AD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zasoby 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kulturowe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obrzędy, legendy, obiekty zabytkowe związane z lokalną kulturą.</w:t>
            </w:r>
          </w:p>
          <w:p w14:paraId="09478C9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zasoby 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historyczne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szlaki turystyczne, obiekty i wartości związane z historią miejscowości i jej mieszkańców.</w:t>
            </w:r>
          </w:p>
          <w:p w14:paraId="18EA49C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Przez zasoby 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ludzkie 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rozumie się m.in.: osoby i ich kwalifikacje, wolontariuszy, mieszkańców. </w:t>
            </w:r>
          </w:p>
          <w:p w14:paraId="6F1C98C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LGD nie zamyka listy sposobów wykorzystania lokalnych zasobów. Zadaniem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</w:rPr>
              <w:t>Grantobiorcy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jest szczegółowo opisać, w jaki sposób zamierza 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wykorzystać lokalne zasoby obszaru oraz uzasadnić w jaki sposób wykorzystanie wskazanych zasobów wpłynie na realizację celów opisywanego projektu</w:t>
            </w:r>
          </w:p>
          <w:p w14:paraId="371EDDF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Kryterium będzie weryfikowane na podstawie wniosku o powierzenie grantu.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36354EE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Operacje przyczynią się do realizacji kompleksowych przedsięwzięć, wykorzystujących lokalne zasoby i potencjał obszaru LGD. 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3621B4E9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Operacje wykorzystujące lokalne zasoby ludzkie, kulturowe, historyczne i przyrodnicze przyczynią się do kompleksowej realizacji LSR, a tym samym lepszej realizacji  </w:t>
            </w:r>
            <w:r w:rsidRPr="004216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Celu szczegółowego II.2 Zwiększenie świadomości i aktywności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>społeczno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– zawodowej 8000 mieszkańców obszaru LSR w zakresie ochrony środowiska, dziedzictwa kulturowego, przeciwdziałania wykluczeniu społecznemu i ubóstwu do 2023 rok </w:t>
            </w:r>
            <w:r w:rsidRPr="0042161E">
              <w:rPr>
                <w:rFonts w:ascii="Times New Roman" w:eastAsia="Times New Roman" w:hAnsi="Times New Roman" w:cs="Times New Roman"/>
                <w:iCs/>
                <w:lang w:eastAsia="pl-PL"/>
              </w:rPr>
              <w:t>oraz</w:t>
            </w:r>
            <w:r w:rsidRPr="0042161E">
              <w:rPr>
                <w:rFonts w:ascii="Times New Roman" w:eastAsia="Times New Roman" w:hAnsi="Times New Roman" w:cs="Times New Roman"/>
                <w:i/>
                <w:iCs/>
                <w:lang w:eastAsia="pl-PL"/>
              </w:rPr>
              <w:t xml:space="preserve"> celu ogólnego II. Poprawa jakości i standardu życia mieszkańców obszaru LGD w oparciu o zasoby lokalne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6262E2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1.Dwóch lub więcej zasobów </w:t>
            </w:r>
          </w:p>
          <w:p w14:paraId="41C664E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 PKT</w:t>
            </w:r>
          </w:p>
        </w:tc>
      </w:tr>
      <w:tr w:rsidR="0042161E" w:rsidRPr="0042161E" w14:paraId="2B96062A" w14:textId="77777777" w:rsidTr="00817979">
        <w:trPr>
          <w:trHeight w:val="1684"/>
        </w:trPr>
        <w:tc>
          <w:tcPr>
            <w:tcW w:w="693" w:type="dxa"/>
            <w:vMerge/>
            <w:shd w:val="clear" w:color="auto" w:fill="FFFFFF"/>
            <w:vAlign w:val="center"/>
          </w:tcPr>
          <w:p w14:paraId="2D68B56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25052FF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530E5CB1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6906C81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443719B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10E3130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2. Jednego zasobu </w:t>
            </w:r>
          </w:p>
          <w:p w14:paraId="725E6D5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 PKT</w:t>
            </w: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42161E" w:rsidRPr="0042161E" w14:paraId="3498CFC0" w14:textId="77777777" w:rsidTr="00817979">
        <w:trPr>
          <w:trHeight w:val="1246"/>
        </w:trPr>
        <w:tc>
          <w:tcPr>
            <w:tcW w:w="693" w:type="dxa"/>
            <w:vMerge/>
            <w:shd w:val="clear" w:color="auto" w:fill="FFFFFF"/>
            <w:vAlign w:val="center"/>
          </w:tcPr>
          <w:p w14:paraId="3577457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3BB08F4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7F75F86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6BC75E2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5A751819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92A6DF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3.Operacja nie zakłada wykorzystania żadnego lokalnego zasobu </w:t>
            </w:r>
          </w:p>
          <w:p w14:paraId="4BCA8D3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</w:t>
            </w:r>
          </w:p>
        </w:tc>
      </w:tr>
      <w:tr w:rsidR="0042161E" w:rsidRPr="0042161E" w14:paraId="044ABF61" w14:textId="77777777" w:rsidTr="00817979">
        <w:trPr>
          <w:trHeight w:val="1261"/>
        </w:trPr>
        <w:tc>
          <w:tcPr>
            <w:tcW w:w="693" w:type="dxa"/>
            <w:vMerge w:val="restart"/>
            <w:shd w:val="clear" w:color="auto" w:fill="FFFFFF"/>
            <w:vAlign w:val="center"/>
          </w:tcPr>
          <w:p w14:paraId="6566BEE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2.</w:t>
            </w:r>
          </w:p>
        </w:tc>
        <w:tc>
          <w:tcPr>
            <w:tcW w:w="2139" w:type="dxa"/>
            <w:vMerge w:val="restart"/>
            <w:shd w:val="clear" w:color="auto" w:fill="FFFFFF"/>
            <w:vAlign w:val="center"/>
          </w:tcPr>
          <w:p w14:paraId="31B5BE8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>Obszar oddziaływania operacji</w:t>
            </w:r>
          </w:p>
        </w:tc>
        <w:tc>
          <w:tcPr>
            <w:tcW w:w="4256" w:type="dxa"/>
            <w:vMerge w:val="restart"/>
            <w:shd w:val="clear" w:color="auto" w:fill="FFFFFF"/>
            <w:vAlign w:val="center"/>
          </w:tcPr>
          <w:p w14:paraId="245B9731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Ocenie podlega zasięg zaplanowanej operacji. Im większy zasięg oddziaływania (liczba odbiorców) zaplanowanej operacji, tym większa wiedza i świadomość lokalnej społeczności w zakresie ochrony środowiska i zmian klimatycznych. lokalnego dziedzictwa oraz zaangażowanie i wykorzystanie kapitału społecznego.</w:t>
            </w:r>
          </w:p>
          <w:p w14:paraId="68C3EB38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Kryterium będzie weryfikowane na podstawie wniosku o powierzenie grantu.</w:t>
            </w:r>
          </w:p>
          <w:p w14:paraId="3F23BAE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8C7126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Realizacja operacji przyczyni się do szerokiego zaangażowania społeczeństwa oraz wzrostu świadomości lokalnej społeczności w zakresie ochrony środowiska i zmian klimatycznych.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6819E05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Projekty o szerokim zasięgu oddziaływania przyczynią się do realizacji   </w:t>
            </w:r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Celu szczegółowego II.2 Zwiększenie świadomości i aktywności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>społeczno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– zawodowej 8000 mieszkańców obszaru LSR w zakresie ochrony środowiska, dziedzictwa kulturowego, przeciwdziałania wykluczeniu społecznemu i ubóstwu do 2023 rok</w:t>
            </w: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u oraz </w:t>
            </w:r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>celu ogólnego II. Poprawa jakości i standardu życia mieszkańców obszaru LGD w oparciu o zasoby lokalne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3C16604" w14:textId="77777777" w:rsidR="0042161E" w:rsidRPr="0042161E" w:rsidRDefault="0042161E" w:rsidP="0042161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0" w:firstLine="9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całego obszaru LSR </w:t>
            </w:r>
          </w:p>
          <w:p w14:paraId="6D73888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left="8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– 20 PKT </w:t>
            </w:r>
          </w:p>
        </w:tc>
      </w:tr>
      <w:tr w:rsidR="0042161E" w:rsidRPr="0042161E" w14:paraId="77212F22" w14:textId="77777777" w:rsidTr="00817979">
        <w:trPr>
          <w:trHeight w:val="1633"/>
        </w:trPr>
        <w:tc>
          <w:tcPr>
            <w:tcW w:w="693" w:type="dxa"/>
            <w:vMerge/>
            <w:shd w:val="clear" w:color="auto" w:fill="FFFFFF"/>
            <w:vAlign w:val="center"/>
          </w:tcPr>
          <w:p w14:paraId="429C8F3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0B2F9D9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3CBE0E9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62436590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4E9C3EE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5B26B601" w14:textId="77777777" w:rsidR="0042161E" w:rsidRPr="0042161E" w:rsidRDefault="0042161E" w:rsidP="0042161E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77" w:hanging="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obszaru przynajmniej jednej gminy ale nie całego obszaru LSR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– 15 PKT</w:t>
            </w:r>
          </w:p>
        </w:tc>
      </w:tr>
      <w:tr w:rsidR="0042161E" w:rsidRPr="0042161E" w14:paraId="19718197" w14:textId="77777777" w:rsidTr="00817979">
        <w:trPr>
          <w:trHeight w:val="585"/>
        </w:trPr>
        <w:tc>
          <w:tcPr>
            <w:tcW w:w="693" w:type="dxa"/>
            <w:vMerge/>
            <w:shd w:val="clear" w:color="auto" w:fill="FFFFFF"/>
            <w:vAlign w:val="center"/>
          </w:tcPr>
          <w:p w14:paraId="4F1A255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391722F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47A64071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5003048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1ED22C01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7FEEDE3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  <w:r w:rsidRPr="004216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co najmniej 2 miejscowości ale nie całej gminy </w:t>
            </w:r>
          </w:p>
          <w:p w14:paraId="09D05C4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- 10 PKT</w:t>
            </w:r>
          </w:p>
        </w:tc>
      </w:tr>
      <w:tr w:rsidR="0042161E" w:rsidRPr="0042161E" w14:paraId="0A6CD14F" w14:textId="77777777" w:rsidTr="00817979">
        <w:trPr>
          <w:trHeight w:val="585"/>
        </w:trPr>
        <w:tc>
          <w:tcPr>
            <w:tcW w:w="693" w:type="dxa"/>
            <w:vMerge/>
            <w:shd w:val="clear" w:color="auto" w:fill="FFFFFF"/>
            <w:vAlign w:val="center"/>
          </w:tcPr>
          <w:p w14:paraId="32853740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3BA5715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54F9B6F9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0AED5A48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4EAD3E3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6739B24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  <w:r w:rsidRPr="0042161E">
              <w:rPr>
                <w:rFonts w:ascii="Times New Roman" w:eastAsia="Times New Roman" w:hAnsi="Times New Roman" w:cs="Times New Roman"/>
              </w:rPr>
              <w:t xml:space="preserve"> </w:t>
            </w: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odbiorcami projektu będą mieszkańcy 1 miejscowości </w:t>
            </w:r>
          </w:p>
          <w:p w14:paraId="2B7A35C0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-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</w:t>
            </w: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42161E" w:rsidRPr="0042161E" w14:paraId="0E37B580" w14:textId="77777777" w:rsidTr="00817979">
        <w:trPr>
          <w:trHeight w:val="2125"/>
        </w:trPr>
        <w:tc>
          <w:tcPr>
            <w:tcW w:w="693" w:type="dxa"/>
            <w:vMerge w:val="restart"/>
            <w:shd w:val="clear" w:color="auto" w:fill="FFFFFF"/>
            <w:vAlign w:val="center"/>
          </w:tcPr>
          <w:p w14:paraId="0BA66CE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3.</w:t>
            </w:r>
          </w:p>
        </w:tc>
        <w:tc>
          <w:tcPr>
            <w:tcW w:w="2139" w:type="dxa"/>
            <w:vMerge w:val="restart"/>
            <w:shd w:val="clear" w:color="auto" w:fill="FFFFFF"/>
            <w:vAlign w:val="center"/>
          </w:tcPr>
          <w:p w14:paraId="0AACFCB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t xml:space="preserve">Projekt zakłada zintegrowanie co najmniej trzech branż działalności gospodarczej: np. edukacyjną, związaną z ochroną środowiska,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lang w:eastAsia="pl-PL"/>
              </w:rPr>
              <w:lastRenderedPageBreak/>
              <w:t>produkcyjną, rolniczą.</w:t>
            </w:r>
          </w:p>
        </w:tc>
        <w:tc>
          <w:tcPr>
            <w:tcW w:w="4256" w:type="dxa"/>
            <w:vMerge w:val="restart"/>
            <w:shd w:val="clear" w:color="auto" w:fill="FFFFFF"/>
            <w:vAlign w:val="center"/>
          </w:tcPr>
          <w:p w14:paraId="2968AD30" w14:textId="77777777" w:rsidR="0042161E" w:rsidRPr="0042161E" w:rsidRDefault="0042161E" w:rsidP="0042161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Kryterium, p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referuje projekty realizowane w partnerstwie z innymi podmiotami na obszarze LGD. </w:t>
            </w:r>
          </w:p>
          <w:p w14:paraId="2FC8CBB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Kryterium weryfikowane na podstawie porozumień o współpracy pomiędzy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grantobiorcą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a przedstawicielami różnych branż gospodarczych. w których zawarte będą informacje na czym ma polegać współpraca przyczyniająca się do </w:t>
            </w:r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integracji tych branż oraz wniosku o powierzenie grantu.</w:t>
            </w:r>
          </w:p>
          <w:p w14:paraId="453B73E2" w14:textId="77777777" w:rsidR="0042161E" w:rsidRPr="0042161E" w:rsidRDefault="0042161E" w:rsidP="0042161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4D9877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Projekty prowadzone w sposób zintegrowany charakteryzują się większą atrakcyjnością oraz kompleksowym podejściem do rozwiązywania problemów lokalnej społeczności. 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782F667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Zakłada się preferowanie grantów zakładających integrację co najmniej trzech branż działalności gospodarczej co przyczyni się do prawidłowej realizacji   </w:t>
            </w:r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Celu szczegółowego II.2 Zwiększenie świadomości i aktywności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>społeczno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– zawodowej 8000 </w:t>
            </w:r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lastRenderedPageBreak/>
              <w:t>mieszkańców obszaru LSR w zakresie ochrony środowiska, dziedzictwa kulturowego, przeciwdziałania wykluczeniu społecznemu i ubóstwu do 2023 roku</w:t>
            </w: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 oraz </w:t>
            </w:r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>celu ogólnego II. Poprawa jakości i standardu życia mieszkańców obszaru LGD w oparciu o zasoby lokalne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4D7B4CA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1.TAK 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 PKT</w:t>
            </w:r>
          </w:p>
        </w:tc>
      </w:tr>
      <w:tr w:rsidR="0042161E" w:rsidRPr="0042161E" w14:paraId="435C6E4F" w14:textId="77777777" w:rsidTr="00817979">
        <w:trPr>
          <w:trHeight w:val="1265"/>
        </w:trPr>
        <w:tc>
          <w:tcPr>
            <w:tcW w:w="693" w:type="dxa"/>
            <w:vMerge/>
            <w:shd w:val="clear" w:color="auto" w:fill="FFFFFF"/>
            <w:vAlign w:val="center"/>
          </w:tcPr>
          <w:p w14:paraId="0A3AB06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088DAB59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3DF31F98" w14:textId="77777777" w:rsidR="0042161E" w:rsidRPr="0042161E" w:rsidRDefault="0042161E" w:rsidP="0042161E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330FCEC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007C89D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44C136B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2. NIE 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0 PKT</w:t>
            </w:r>
          </w:p>
        </w:tc>
      </w:tr>
      <w:tr w:rsidR="0042161E" w:rsidRPr="0042161E" w14:paraId="267CB502" w14:textId="77777777" w:rsidTr="00817979">
        <w:trPr>
          <w:trHeight w:val="2402"/>
        </w:trPr>
        <w:tc>
          <w:tcPr>
            <w:tcW w:w="693" w:type="dxa"/>
            <w:vMerge w:val="restart"/>
            <w:shd w:val="clear" w:color="auto" w:fill="FFFFFF"/>
            <w:vAlign w:val="center"/>
          </w:tcPr>
          <w:p w14:paraId="4C00A69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4.</w:t>
            </w:r>
          </w:p>
        </w:tc>
        <w:tc>
          <w:tcPr>
            <w:tcW w:w="2139" w:type="dxa"/>
            <w:vMerge w:val="restart"/>
            <w:shd w:val="clear" w:color="auto" w:fill="FFFFFF"/>
            <w:vAlign w:val="center"/>
          </w:tcPr>
          <w:p w14:paraId="5004ADA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 xml:space="preserve">Siedziba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Grantobiorcy</w:t>
            </w:r>
            <w:proofErr w:type="spellEnd"/>
          </w:p>
          <w:p w14:paraId="5E879B1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 w:val="restart"/>
            <w:shd w:val="clear" w:color="auto" w:fill="FFFFFF"/>
            <w:vAlign w:val="center"/>
          </w:tcPr>
          <w:p w14:paraId="13569C80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Kryterium preferuje projekty realizowane przez podmioty związane z obszarem LSR. </w:t>
            </w:r>
          </w:p>
          <w:p w14:paraId="7CBEA2B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875BDA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Kryterium będzie weryfikowane w oparciu o wypis z KRS/innego właściwego rejestru, zaświadczenie o zameldowaniu/zamieszkaniu wystawione nie wcześniej niż 1 miesiąc przed złożeniem wniosku o powierzenie grantu.. Dokument nie jest wymagany w przypadku JSFP z terenu LSR.</w:t>
            </w:r>
          </w:p>
          <w:p w14:paraId="17FA2BF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74F98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699540E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Powierzenie realizacji grantów podmiotom z obszaru wdrażania LSR pozwoli zaspokoić potrzeby mieszkańców oraz wzmocnić potencjał lokalnych organizacji oraz lokalnych liderów.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1DE7B2D0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Zakłada się preferowanie grantów realizowanych przez podmioty z obszaru wdrażania LSR, co przyczyni się do prawidłowej realizacji   </w:t>
            </w:r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Celu szczegółowego II.2 Zwiększenie świadomości i aktywności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>społeczno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– zawodowej 8000 mieszkańców obszaru LSR w zakresie ochrony środowiska, dziedzictwa kulturowego, przeciwdziałania wykluczeniu społecznemu i ubóstwu do 2023 roku</w:t>
            </w: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 oraz </w:t>
            </w:r>
            <w:r w:rsidRPr="0042161E">
              <w:rPr>
                <w:rFonts w:ascii="Times New Roman" w:eastAsia="Times New Roman" w:hAnsi="Times New Roman" w:cs="Times New Roman"/>
                <w:i/>
                <w:lang w:eastAsia="pl-PL"/>
              </w:rPr>
              <w:t>celu ogólnego II. Poprawa jakości i standardu życia mieszkańców obszaru LGD w oparciu o zasoby lokalne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5CC3A7A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Pr="0042161E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Grantobiorca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 ma siedzibę (koło /oddział/miejsce zamieszkania) na obszarze LSR nieprzerwanie przez okres powyżej 12 miesięcy przed dniem złożenia wniosku</w:t>
            </w:r>
          </w:p>
          <w:p w14:paraId="5904C169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- 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15 PKT</w:t>
            </w:r>
          </w:p>
        </w:tc>
      </w:tr>
      <w:tr w:rsidR="0042161E" w:rsidRPr="0042161E" w14:paraId="28E43174" w14:textId="77777777" w:rsidTr="00817979">
        <w:trPr>
          <w:trHeight w:val="253"/>
        </w:trPr>
        <w:tc>
          <w:tcPr>
            <w:tcW w:w="693" w:type="dxa"/>
            <w:vMerge/>
            <w:shd w:val="clear" w:color="auto" w:fill="FFFFFF"/>
            <w:vAlign w:val="center"/>
          </w:tcPr>
          <w:p w14:paraId="1938DBB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35524BC8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31320FF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689C8965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584FC6C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0789870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2.Grantobiorca ma siedzibę (koło/oddział/miejsce zamieszkania) na obszarze LSR od 6 miesięcy włącznie do  12 miesięcy włącznie przed dniem złożenia wniosku </w:t>
            </w:r>
          </w:p>
          <w:p w14:paraId="420DDD00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 PKT</w:t>
            </w:r>
          </w:p>
        </w:tc>
      </w:tr>
      <w:tr w:rsidR="0042161E" w:rsidRPr="0042161E" w14:paraId="576C2037" w14:textId="77777777" w:rsidTr="00817979">
        <w:trPr>
          <w:trHeight w:val="253"/>
        </w:trPr>
        <w:tc>
          <w:tcPr>
            <w:tcW w:w="693" w:type="dxa"/>
            <w:vMerge/>
            <w:shd w:val="clear" w:color="auto" w:fill="FFFFFF"/>
            <w:vAlign w:val="center"/>
          </w:tcPr>
          <w:p w14:paraId="5549EA8F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0FB84B5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2C2FF95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477D4E2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2D2D10CE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34EA7D5D" w14:textId="77777777" w:rsidR="0042161E" w:rsidRPr="0042161E" w:rsidRDefault="0042161E" w:rsidP="0042161E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7" w:hanging="7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Grantobiorca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 ma siedzibę (koło /oddział /miejsce zamieszkania) na obszarze LSR krócej niż 6 miesięcy przed dniem złożenia wniosku  </w:t>
            </w:r>
          </w:p>
          <w:p w14:paraId="22D81A0D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5 PKT</w:t>
            </w:r>
          </w:p>
        </w:tc>
      </w:tr>
      <w:tr w:rsidR="0042161E" w:rsidRPr="0042161E" w14:paraId="69A0E83C" w14:textId="77777777" w:rsidTr="00817979">
        <w:trPr>
          <w:trHeight w:val="1498"/>
        </w:trPr>
        <w:tc>
          <w:tcPr>
            <w:tcW w:w="693" w:type="dxa"/>
            <w:vMerge w:val="restart"/>
            <w:shd w:val="clear" w:color="auto" w:fill="FFFFFF"/>
            <w:vAlign w:val="center"/>
          </w:tcPr>
          <w:p w14:paraId="6A1CC05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5.</w:t>
            </w:r>
          </w:p>
        </w:tc>
        <w:tc>
          <w:tcPr>
            <w:tcW w:w="2139" w:type="dxa"/>
            <w:vMerge w:val="restart"/>
            <w:shd w:val="clear" w:color="auto" w:fill="FFFFFF"/>
            <w:vAlign w:val="center"/>
          </w:tcPr>
          <w:p w14:paraId="6C0C763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Operacja zawiera elementy o charakterze  innowacyjnym</w:t>
            </w:r>
          </w:p>
        </w:tc>
        <w:tc>
          <w:tcPr>
            <w:tcW w:w="4256" w:type="dxa"/>
            <w:vMerge w:val="restart"/>
            <w:shd w:val="clear" w:color="auto" w:fill="FFFFFF"/>
            <w:vAlign w:val="center"/>
          </w:tcPr>
          <w:p w14:paraId="3520124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Premiowane będą operacje zawierające elementy o </w:t>
            </w: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charakterze innowacyjnym, polegające na wdrożeniu na obszarze LSR nowego, znacząco udoskonalonego lub wykonanego w nowatorski sposób produktu, usługi, procesu, organizacji lub nowego sposobu wykorzystania lub zmobilizowania istniejących lokalnych zasobów przyrodniczych, historycznych, kulturowych czy społecznych.</w:t>
            </w:r>
          </w:p>
          <w:p w14:paraId="2A6A99E5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Kryterium będzie weryfikowane w oparciu o wniosek o powierzenie grantu.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569EA714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Realizacja operacji </w:t>
            </w:r>
            <w:r w:rsidRPr="0042161E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br/>
              <w:t>z wykorzystaniem innowacyjnych rozwiązań korzystnych dla środowiska naturalnego przyczyni się do wzrostu atrakcyjności i skuteczności w rozwiązywaniu problemów na obszarze wdrażania LSR. Realizacja projektów  przyczyni się do poprawy jakości środowiska, które jest cennym bogactwem obszaru LGD.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1F7C8FA5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Operacje stosujące rozwiązania innowacyjne przyczynią się do osiągnięcia wszystkich celów LSR.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089F7D91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1.TAK – 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10 PKT</w:t>
            </w:r>
          </w:p>
        </w:tc>
      </w:tr>
      <w:tr w:rsidR="0042161E" w:rsidRPr="0042161E" w14:paraId="52FCDF12" w14:textId="77777777" w:rsidTr="00817979">
        <w:trPr>
          <w:trHeight w:val="1400"/>
        </w:trPr>
        <w:tc>
          <w:tcPr>
            <w:tcW w:w="693" w:type="dxa"/>
            <w:vMerge/>
            <w:shd w:val="clear" w:color="auto" w:fill="FFFFFF"/>
            <w:vAlign w:val="center"/>
          </w:tcPr>
          <w:p w14:paraId="5CFA275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03C4949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27845598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1AD476A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63D95EC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515DE4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 xml:space="preserve">2. NIE – </w:t>
            </w:r>
            <w:r w:rsidRPr="0042161E">
              <w:rPr>
                <w:rFonts w:ascii="Times New Roman" w:eastAsia="Times New Roman" w:hAnsi="Times New Roman" w:cs="Times New Roman"/>
                <w:b/>
                <w:lang w:eastAsia="pl-PL"/>
              </w:rPr>
              <w:t>0 PKT</w:t>
            </w:r>
          </w:p>
        </w:tc>
      </w:tr>
      <w:tr w:rsidR="0042161E" w:rsidRPr="0042161E" w14:paraId="722156AE" w14:textId="77777777" w:rsidTr="00817979">
        <w:trPr>
          <w:trHeight w:val="2818"/>
        </w:trPr>
        <w:tc>
          <w:tcPr>
            <w:tcW w:w="693" w:type="dxa"/>
            <w:vMerge w:val="restart"/>
            <w:shd w:val="clear" w:color="auto" w:fill="FFFFFF"/>
            <w:vAlign w:val="center"/>
          </w:tcPr>
          <w:p w14:paraId="4A06A5D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6.</w:t>
            </w:r>
          </w:p>
        </w:tc>
        <w:tc>
          <w:tcPr>
            <w:tcW w:w="2139" w:type="dxa"/>
            <w:vMerge w:val="restart"/>
            <w:shd w:val="clear" w:color="auto" w:fill="FFFFFF"/>
            <w:vAlign w:val="center"/>
          </w:tcPr>
          <w:p w14:paraId="7C15A71C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>Grantobiorca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  <w:t xml:space="preserve"> korzystał z doradztwa LGD</w:t>
            </w:r>
          </w:p>
        </w:tc>
        <w:tc>
          <w:tcPr>
            <w:tcW w:w="4256" w:type="dxa"/>
            <w:vMerge w:val="restart"/>
            <w:shd w:val="clear" w:color="auto" w:fill="FFFFFF"/>
            <w:vAlign w:val="center"/>
          </w:tcPr>
          <w:p w14:paraId="65B8D43B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Ocenie podlega, czy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Grantobiorca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przed złożeniem wniosku o powierzenie grantu skorzystał z doradztwa prowadzonego przez LGD</w:t>
            </w:r>
          </w:p>
          <w:p w14:paraId="7EB2CD65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</w:p>
          <w:p w14:paraId="2C7EA676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Kryterium będzie weryfikowane na podstawie dokumentacji LGD (karta udzielonego doradztwa, lista obecności ze szkolenia zorganizowanego przez LGD bezpośrednio przed lub w trakcie naboru wniosków i dot. zakresu tematycznego zgodnego z zakresem naboru, rejestr wydanych zaświadczeń). Kryterium uważa się za spełnione również kiedy osoba wskazana we wniosku w pozycji – osoba do kontaktu korzystała z doradztwa LGD. Obowiązkiem </w:t>
            </w:r>
            <w:proofErr w:type="spellStart"/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Grantobiorcy</w:t>
            </w:r>
            <w:proofErr w:type="spellEnd"/>
            <w:r w:rsidRPr="0042161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jest złożenie podpisu na odpowiednim dokumencie (liście obecności podczas szkolenia i/lub na karcie doradztwa), jako dowodu na skorzystanie ze wsparcia. Kryterium zostanie uznane za spełnione również w przypadku doradztwa udzielonego wyłącznie w rozmowie telefonicznej pod warunkiem przesłania drogą elektroniczną roboczej wersji wniosku o powierzenie grantu najpóźniej 5 dni roboczych przed ostatecznym terminem składania wniosków.</w:t>
            </w:r>
          </w:p>
        </w:tc>
        <w:tc>
          <w:tcPr>
            <w:tcW w:w="2835" w:type="dxa"/>
            <w:vMerge w:val="restart"/>
            <w:shd w:val="clear" w:color="auto" w:fill="FFFFFF"/>
            <w:vAlign w:val="center"/>
          </w:tcPr>
          <w:p w14:paraId="11C4BFA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 xml:space="preserve">Wnioski przygotowane dzięki doradztwu przez LGD będą lepiej opracowane oraz w większym stopniu będą realizować założone cele LSR.  </w:t>
            </w:r>
          </w:p>
        </w:tc>
        <w:tc>
          <w:tcPr>
            <w:tcW w:w="3118" w:type="dxa"/>
            <w:vMerge w:val="restart"/>
            <w:shd w:val="clear" w:color="auto" w:fill="FFFFFF"/>
            <w:vAlign w:val="center"/>
          </w:tcPr>
          <w:p w14:paraId="43F8574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lang w:eastAsia="pl-PL"/>
              </w:rPr>
              <w:t>Wprowadzenie tego kryterium przyczyni się do realizacji i lepszego osiągnięcia wszystkich celów strategii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9385BA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Cs/>
                <w:lang w:eastAsia="pl-PL"/>
              </w:rPr>
              <w:t>1.TAK –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10 PKT</w:t>
            </w:r>
          </w:p>
        </w:tc>
      </w:tr>
      <w:tr w:rsidR="0042161E" w:rsidRPr="0042161E" w14:paraId="7B445729" w14:textId="77777777" w:rsidTr="00817979">
        <w:trPr>
          <w:trHeight w:val="750"/>
        </w:trPr>
        <w:tc>
          <w:tcPr>
            <w:tcW w:w="693" w:type="dxa"/>
            <w:vMerge/>
            <w:shd w:val="clear" w:color="auto" w:fill="FFFFFF"/>
            <w:vAlign w:val="center"/>
          </w:tcPr>
          <w:p w14:paraId="04074DD2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2139" w:type="dxa"/>
            <w:vMerge/>
            <w:shd w:val="clear" w:color="auto" w:fill="FFFFFF"/>
            <w:vAlign w:val="center"/>
          </w:tcPr>
          <w:p w14:paraId="27412777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256" w:type="dxa"/>
            <w:vMerge/>
            <w:shd w:val="clear" w:color="auto" w:fill="FFFFFF"/>
            <w:vAlign w:val="center"/>
          </w:tcPr>
          <w:p w14:paraId="0993C039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14:paraId="044202D5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8" w:type="dxa"/>
            <w:vMerge/>
            <w:shd w:val="clear" w:color="auto" w:fill="FFFFFF"/>
            <w:vAlign w:val="center"/>
          </w:tcPr>
          <w:p w14:paraId="73735ABA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14:paraId="2B6C7800" w14:textId="77777777" w:rsidR="0042161E" w:rsidRPr="0042161E" w:rsidRDefault="0042161E" w:rsidP="004216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</w:pPr>
            <w:r w:rsidRPr="0042161E">
              <w:rPr>
                <w:rFonts w:ascii="Times New Roman" w:eastAsia="Times New Roman" w:hAnsi="Times New Roman" w:cs="Times New Roman"/>
                <w:iCs/>
                <w:lang w:eastAsia="pl-PL"/>
              </w:rPr>
              <w:t>2.NIE –</w:t>
            </w:r>
            <w:r w:rsidRPr="0042161E">
              <w:rPr>
                <w:rFonts w:ascii="Times New Roman" w:eastAsia="Times New Roman" w:hAnsi="Times New Roman" w:cs="Times New Roman"/>
                <w:b/>
                <w:bCs/>
                <w:iCs/>
                <w:lang w:eastAsia="pl-PL"/>
              </w:rPr>
              <w:t xml:space="preserve"> 0 PKT</w:t>
            </w:r>
          </w:p>
        </w:tc>
      </w:tr>
    </w:tbl>
    <w:p w14:paraId="24194C17" w14:textId="77777777" w:rsidR="008F2E64" w:rsidRPr="008F2E64" w:rsidRDefault="008F2E64" w:rsidP="008F2E64">
      <w:pPr>
        <w:rPr>
          <w:b/>
          <w:bCs/>
        </w:rPr>
      </w:pPr>
    </w:p>
    <w:sectPr w:rsidR="008F2E64" w:rsidRPr="008F2E64" w:rsidSect="008F2E64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05A"/>
    <w:multiLevelType w:val="hybridMultilevel"/>
    <w:tmpl w:val="AA808866"/>
    <w:lvl w:ilvl="0" w:tplc="2BEE8D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2A0708A"/>
    <w:multiLevelType w:val="hybridMultilevel"/>
    <w:tmpl w:val="FCE8146E"/>
    <w:lvl w:ilvl="0" w:tplc="3D5C725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64910F1"/>
    <w:multiLevelType w:val="hybridMultilevel"/>
    <w:tmpl w:val="A052F9E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344192">
    <w:abstractNumId w:val="0"/>
  </w:num>
  <w:num w:numId="2" w16cid:durableId="1627076948">
    <w:abstractNumId w:val="2"/>
  </w:num>
  <w:num w:numId="3" w16cid:durableId="27001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60"/>
    <w:rsid w:val="00015A80"/>
    <w:rsid w:val="00191860"/>
    <w:rsid w:val="0042161E"/>
    <w:rsid w:val="006A782E"/>
    <w:rsid w:val="006C7433"/>
    <w:rsid w:val="00846A9C"/>
    <w:rsid w:val="008F2E64"/>
    <w:rsid w:val="00CB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1A53"/>
  <w15:chartTrackingRefBased/>
  <w15:docId w15:val="{A6815E09-BC7D-493E-A8AC-3AA815FC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1271</Words>
  <Characters>7626</Characters>
  <Application>Microsoft Office Word</Application>
  <DocSecurity>0</DocSecurity>
  <Lines>63</Lines>
  <Paragraphs>17</Paragraphs>
  <ScaleCrop>false</ScaleCrop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Zawidzka</cp:lastModifiedBy>
  <cp:revision>2</cp:revision>
  <cp:lastPrinted>2023-01-09T07:21:00Z</cp:lastPrinted>
  <dcterms:created xsi:type="dcterms:W3CDTF">2023-11-02T11:21:00Z</dcterms:created>
  <dcterms:modified xsi:type="dcterms:W3CDTF">2023-11-02T11:21:00Z</dcterms:modified>
</cp:coreProperties>
</file>