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6E7A1A" w14:textId="77777777" w:rsidR="001126AF" w:rsidRPr="00FD7B7B" w:rsidRDefault="001126AF" w:rsidP="001030E7">
      <w:pPr>
        <w:rPr>
          <w:b/>
          <w:color w:val="404040" w:themeColor="text1" w:themeTint="BF"/>
        </w:rPr>
      </w:pPr>
    </w:p>
    <w:p w14:paraId="3D4EF63C" w14:textId="77777777" w:rsidR="001126AF" w:rsidRPr="00FD7B7B" w:rsidRDefault="001126AF" w:rsidP="00746AA8">
      <w:pPr>
        <w:ind w:left="4248" w:firstLine="708"/>
        <w:rPr>
          <w:b/>
          <w:color w:val="404040" w:themeColor="text1" w:themeTint="BF"/>
        </w:rPr>
      </w:pPr>
    </w:p>
    <w:p w14:paraId="19493DE1" w14:textId="77777777" w:rsidR="001126AF" w:rsidRPr="00FD7B7B" w:rsidRDefault="001126AF" w:rsidP="00233EBA">
      <w:pPr>
        <w:jc w:val="center"/>
        <w:rPr>
          <w:b/>
          <w:color w:val="404040" w:themeColor="text1" w:themeTint="BF"/>
        </w:rPr>
      </w:pPr>
    </w:p>
    <w:p w14:paraId="29D7B1AA" w14:textId="77777777" w:rsidR="001126AF" w:rsidRPr="004A37C3" w:rsidRDefault="001126AF" w:rsidP="00D823B2">
      <w:pPr>
        <w:jc w:val="center"/>
        <w:rPr>
          <w:b/>
          <w:color w:val="FF0000"/>
        </w:rPr>
      </w:pPr>
      <w:r w:rsidRPr="004A37C3">
        <w:rPr>
          <w:b/>
          <w:color w:val="FF0000"/>
        </w:rPr>
        <w:t>Lista warunków udzielenia wsparcia dla projektów grantowych realizowanych przez LGD w ramach RLKS</w:t>
      </w:r>
    </w:p>
    <w:p w14:paraId="52C780D4" w14:textId="77777777" w:rsidR="001126AF" w:rsidRPr="004A37C3" w:rsidRDefault="001126AF" w:rsidP="00D823B2">
      <w:pPr>
        <w:jc w:val="center"/>
        <w:rPr>
          <w:color w:val="FF0000"/>
        </w:rPr>
      </w:pPr>
      <w:r w:rsidRPr="004A37C3">
        <w:rPr>
          <w:b/>
          <w:color w:val="FF0000"/>
        </w:rPr>
        <w:t>weryfikowanych przez IZ RP</w:t>
      </w:r>
      <w:bookmarkStart w:id="0" w:name="_GoBack"/>
      <w:bookmarkEnd w:id="0"/>
      <w:r w:rsidRPr="004A37C3">
        <w:rPr>
          <w:b/>
          <w:color w:val="FF0000"/>
        </w:rPr>
        <w:t>O WK-P z Europejskiego Fundusz</w:t>
      </w:r>
      <w:r w:rsidR="00334C30" w:rsidRPr="004A37C3">
        <w:rPr>
          <w:b/>
          <w:color w:val="FF0000"/>
        </w:rPr>
        <w:t>u</w:t>
      </w:r>
      <w:r w:rsidRPr="004A37C3">
        <w:rPr>
          <w:b/>
          <w:color w:val="FF0000"/>
        </w:rPr>
        <w:t xml:space="preserve"> Rozwoju Regionalnego</w:t>
      </w:r>
    </w:p>
    <w:p w14:paraId="4AA61616" w14:textId="77777777" w:rsidR="001126AF" w:rsidRPr="004A37C3" w:rsidRDefault="001126AF" w:rsidP="00D823B2">
      <w:pPr>
        <w:rPr>
          <w:color w:val="FF0000"/>
        </w:rPr>
      </w:pPr>
    </w:p>
    <w:p w14:paraId="60AA385C" w14:textId="77777777" w:rsidR="001126AF" w:rsidRPr="004A37C3" w:rsidRDefault="001126AF">
      <w:pPr>
        <w:rPr>
          <w:color w:val="FF0000"/>
        </w:rPr>
      </w:pPr>
    </w:p>
    <w:p w14:paraId="7D41109D" w14:textId="77777777" w:rsidR="001126AF" w:rsidRPr="004A37C3" w:rsidRDefault="001126AF">
      <w:pPr>
        <w:rPr>
          <w:color w:val="FF0000"/>
        </w:rPr>
      </w:pPr>
    </w:p>
    <w:p w14:paraId="44274627" w14:textId="77777777" w:rsidR="001126AF" w:rsidRPr="004A37C3" w:rsidRDefault="001126AF">
      <w:pPr>
        <w:rPr>
          <w:color w:val="FF0000"/>
        </w:rPr>
      </w:pPr>
    </w:p>
    <w:tbl>
      <w:tblPr>
        <w:tblW w:w="14316" w:type="dxa"/>
        <w:tblLook w:val="00A0" w:firstRow="1" w:lastRow="0" w:firstColumn="1" w:lastColumn="0" w:noHBand="0" w:noVBand="0"/>
      </w:tblPr>
      <w:tblGrid>
        <w:gridCol w:w="812"/>
        <w:gridCol w:w="3124"/>
        <w:gridCol w:w="7382"/>
        <w:gridCol w:w="2998"/>
      </w:tblGrid>
      <w:tr w:rsidR="004A37C3" w:rsidRPr="004A37C3" w14:paraId="528CF42D" w14:textId="77777777" w:rsidTr="001568FD"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1BB2E65" w14:textId="77777777" w:rsidR="001126AF" w:rsidRPr="004A37C3" w:rsidRDefault="001126AF" w:rsidP="00251BB1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  <w:p w14:paraId="74EFA591" w14:textId="77777777" w:rsidR="001126AF" w:rsidRPr="004A37C3" w:rsidRDefault="001126AF" w:rsidP="00251BB1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  <w:p w14:paraId="28AF9374" w14:textId="77777777" w:rsidR="001126AF" w:rsidRPr="004A37C3" w:rsidRDefault="001126AF" w:rsidP="00251BB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4A37C3">
              <w:rPr>
                <w:b/>
                <w:color w:val="FF0000"/>
                <w:sz w:val="18"/>
                <w:szCs w:val="18"/>
              </w:rPr>
              <w:t>Warunek</w:t>
            </w:r>
          </w:p>
          <w:p w14:paraId="72B892A4" w14:textId="77777777" w:rsidR="001126AF" w:rsidRPr="004A37C3" w:rsidRDefault="001126AF" w:rsidP="00251BB1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  <w:p w14:paraId="2DDEA50D" w14:textId="77777777" w:rsidR="001126AF" w:rsidRPr="004A37C3" w:rsidRDefault="001126AF" w:rsidP="00251BB1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16EA6C8" w14:textId="77777777" w:rsidR="001126AF" w:rsidRPr="004A37C3" w:rsidRDefault="001126AF" w:rsidP="00C72AD6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4A37C3">
              <w:rPr>
                <w:b/>
                <w:color w:val="FF0000"/>
                <w:sz w:val="18"/>
                <w:szCs w:val="18"/>
              </w:rPr>
              <w:t>Definicja warunku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D01364D" w14:textId="77777777" w:rsidR="001126AF" w:rsidRPr="004A37C3" w:rsidRDefault="001126AF" w:rsidP="004053FE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4A37C3">
              <w:rPr>
                <w:b/>
                <w:color w:val="FF0000"/>
                <w:sz w:val="18"/>
                <w:szCs w:val="18"/>
              </w:rPr>
              <w:t>Opis znaczenia Warunku</w:t>
            </w:r>
          </w:p>
        </w:tc>
      </w:tr>
      <w:tr w:rsidR="004A37C3" w:rsidRPr="004A37C3" w14:paraId="45024116" w14:textId="77777777" w:rsidTr="001568FD">
        <w:tc>
          <w:tcPr>
            <w:tcW w:w="14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48031C7" w14:textId="77777777" w:rsidR="001126AF" w:rsidRPr="004A37C3" w:rsidRDefault="001126AF" w:rsidP="003471C4">
            <w:pPr>
              <w:jc w:val="center"/>
              <w:rPr>
                <w:color w:val="FF0000"/>
                <w:sz w:val="18"/>
                <w:szCs w:val="18"/>
              </w:rPr>
            </w:pPr>
            <w:r w:rsidRPr="004A37C3">
              <w:rPr>
                <w:b/>
                <w:color w:val="FF0000"/>
                <w:sz w:val="18"/>
                <w:szCs w:val="18"/>
              </w:rPr>
              <w:t>I. Warunki merytoryczne - ogólne</w:t>
            </w:r>
          </w:p>
        </w:tc>
      </w:tr>
      <w:tr w:rsidR="004A37C3" w:rsidRPr="004A37C3" w14:paraId="5758EDB4" w14:textId="77777777" w:rsidTr="001717B4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7BFC3" w14:textId="77777777" w:rsidR="001126AF" w:rsidRPr="004A37C3" w:rsidRDefault="001126AF" w:rsidP="0071705B">
            <w:pPr>
              <w:jc w:val="center"/>
              <w:rPr>
                <w:color w:val="FF0000"/>
                <w:sz w:val="18"/>
                <w:szCs w:val="18"/>
              </w:rPr>
            </w:pPr>
            <w:r w:rsidRPr="004A37C3">
              <w:rPr>
                <w:color w:val="FF0000"/>
                <w:sz w:val="18"/>
                <w:szCs w:val="18"/>
              </w:rPr>
              <w:t>1.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45C5B" w14:textId="77777777" w:rsidR="001126AF" w:rsidRPr="004A37C3" w:rsidRDefault="001126AF" w:rsidP="00212094">
            <w:pPr>
              <w:jc w:val="center"/>
              <w:rPr>
                <w:color w:val="FF0000"/>
                <w:sz w:val="18"/>
                <w:szCs w:val="18"/>
              </w:rPr>
            </w:pPr>
            <w:r w:rsidRPr="004A37C3">
              <w:rPr>
                <w:color w:val="FF0000"/>
                <w:sz w:val="18"/>
                <w:szCs w:val="18"/>
              </w:rPr>
              <w:t>Kwalifikowalność wnioskodawcy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7D198" w14:textId="77777777" w:rsidR="001126AF" w:rsidRPr="004A37C3" w:rsidRDefault="001126AF" w:rsidP="00514702">
            <w:pPr>
              <w:jc w:val="both"/>
              <w:rPr>
                <w:color w:val="FF0000"/>
                <w:sz w:val="18"/>
                <w:szCs w:val="18"/>
              </w:rPr>
            </w:pPr>
          </w:p>
          <w:p w14:paraId="7D60B072" w14:textId="77777777" w:rsidR="001126AF" w:rsidRPr="004A37C3" w:rsidRDefault="00AE668B" w:rsidP="00514702">
            <w:pPr>
              <w:jc w:val="both"/>
              <w:rPr>
                <w:color w:val="FF0000"/>
                <w:sz w:val="18"/>
                <w:szCs w:val="18"/>
              </w:rPr>
            </w:pPr>
            <w:r w:rsidRPr="004A37C3">
              <w:rPr>
                <w:color w:val="FF0000"/>
                <w:sz w:val="18"/>
                <w:szCs w:val="18"/>
              </w:rPr>
              <w:t>Weryfikacji</w:t>
            </w:r>
            <w:r w:rsidR="001126AF" w:rsidRPr="004A37C3">
              <w:rPr>
                <w:color w:val="FF0000"/>
                <w:sz w:val="18"/>
                <w:szCs w:val="18"/>
              </w:rPr>
              <w:t xml:space="preserve"> podlega</w:t>
            </w:r>
            <w:r w:rsidR="00731C41" w:rsidRPr="004A37C3">
              <w:rPr>
                <w:color w:val="FF0000"/>
                <w:sz w:val="18"/>
                <w:szCs w:val="18"/>
              </w:rPr>
              <w:t>,</w:t>
            </w:r>
            <w:r w:rsidR="001126AF" w:rsidRPr="004A37C3">
              <w:rPr>
                <w:color w:val="FF0000"/>
                <w:sz w:val="18"/>
                <w:szCs w:val="18"/>
              </w:rPr>
              <w:t xml:space="preserve"> czy wniosek zos</w:t>
            </w:r>
            <w:r w:rsidR="00FC6742" w:rsidRPr="004A37C3">
              <w:rPr>
                <w:color w:val="FF0000"/>
                <w:sz w:val="18"/>
                <w:szCs w:val="18"/>
              </w:rPr>
              <w:t>tał złożony przez uprawnionego w</w:t>
            </w:r>
            <w:r w:rsidR="001126AF" w:rsidRPr="004A37C3">
              <w:rPr>
                <w:color w:val="FF0000"/>
                <w:sz w:val="18"/>
                <w:szCs w:val="18"/>
              </w:rPr>
              <w:t xml:space="preserve">nioskodawcę zgodnie </w:t>
            </w:r>
            <w:r w:rsidR="0067218D" w:rsidRPr="004A37C3">
              <w:rPr>
                <w:color w:val="FF0000"/>
                <w:sz w:val="18"/>
                <w:szCs w:val="18"/>
              </w:rPr>
              <w:br/>
            </w:r>
            <w:r w:rsidR="001126AF" w:rsidRPr="004A37C3">
              <w:rPr>
                <w:color w:val="FF0000"/>
                <w:sz w:val="18"/>
                <w:szCs w:val="18"/>
              </w:rPr>
              <w:t>z Regionalnym Programem Operacyjnym Województwa Kujawsko-Pomorskiego na lata 2014-2020 oraz ze Szczegółowym Opisem Osi Priorytetowych RPO WK-P</w:t>
            </w:r>
            <w:r w:rsidR="003B38F7" w:rsidRPr="004A37C3">
              <w:rPr>
                <w:color w:val="FF0000"/>
                <w:sz w:val="18"/>
                <w:szCs w:val="18"/>
              </w:rPr>
              <w:t xml:space="preserve"> (SZOOP)</w:t>
            </w:r>
            <w:r w:rsidR="00222638" w:rsidRPr="004A37C3">
              <w:rPr>
                <w:rStyle w:val="Odwoanieprzypisudolnego"/>
                <w:color w:val="FF0000"/>
                <w:sz w:val="18"/>
                <w:szCs w:val="18"/>
              </w:rPr>
              <w:footnoteReference w:id="1"/>
            </w:r>
            <w:r w:rsidR="00222638" w:rsidRPr="004A37C3">
              <w:rPr>
                <w:color w:val="FF0000"/>
                <w:sz w:val="18"/>
                <w:szCs w:val="18"/>
              </w:rPr>
              <w:t>.</w:t>
            </w:r>
          </w:p>
          <w:p w14:paraId="015E0BC4" w14:textId="77777777" w:rsidR="001126AF" w:rsidRPr="004A37C3" w:rsidRDefault="001126AF" w:rsidP="00514702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6058B" w14:textId="77777777" w:rsidR="00A307D4" w:rsidRPr="004A37C3" w:rsidRDefault="001126AF" w:rsidP="0071705B">
            <w:pPr>
              <w:jc w:val="center"/>
              <w:rPr>
                <w:color w:val="FF0000"/>
                <w:sz w:val="18"/>
                <w:szCs w:val="18"/>
              </w:rPr>
            </w:pPr>
            <w:r w:rsidRPr="004A37C3">
              <w:rPr>
                <w:color w:val="FF0000"/>
                <w:sz w:val="18"/>
                <w:szCs w:val="18"/>
              </w:rPr>
              <w:t xml:space="preserve">Tak/nie </w:t>
            </w:r>
          </w:p>
          <w:p w14:paraId="6C3F66D5" w14:textId="77777777" w:rsidR="001126AF" w:rsidRPr="004A37C3" w:rsidRDefault="001126AF" w:rsidP="0071705B">
            <w:pPr>
              <w:jc w:val="center"/>
              <w:rPr>
                <w:color w:val="FF0000"/>
                <w:sz w:val="18"/>
                <w:szCs w:val="18"/>
              </w:rPr>
            </w:pPr>
            <w:r w:rsidRPr="004A37C3">
              <w:rPr>
                <w:color w:val="FF0000"/>
                <w:sz w:val="18"/>
                <w:szCs w:val="18"/>
              </w:rPr>
              <w:t>(niespełnienie warunku oznacza odrzucenie wniosku)</w:t>
            </w:r>
          </w:p>
        </w:tc>
      </w:tr>
      <w:tr w:rsidR="004A37C3" w:rsidRPr="004A37C3" w14:paraId="08E4DFE6" w14:textId="77777777" w:rsidTr="001717B4">
        <w:trPr>
          <w:trHeight w:val="3271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3FF6A" w14:textId="77777777" w:rsidR="001126AF" w:rsidRPr="004A37C3" w:rsidRDefault="003344DD" w:rsidP="0071705B">
            <w:pPr>
              <w:jc w:val="center"/>
              <w:rPr>
                <w:color w:val="FF0000"/>
                <w:sz w:val="18"/>
                <w:szCs w:val="18"/>
              </w:rPr>
            </w:pPr>
            <w:r w:rsidRPr="004A37C3">
              <w:rPr>
                <w:color w:val="FF0000"/>
                <w:sz w:val="18"/>
                <w:szCs w:val="18"/>
              </w:rPr>
              <w:t>2</w:t>
            </w:r>
            <w:r w:rsidR="001126AF" w:rsidRPr="004A37C3">
              <w:rPr>
                <w:color w:val="FF0000"/>
                <w:sz w:val="18"/>
                <w:szCs w:val="18"/>
              </w:rPr>
              <w:t>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A43FF" w14:textId="77777777" w:rsidR="001126AF" w:rsidRPr="004A37C3" w:rsidRDefault="001126AF" w:rsidP="0071705B">
            <w:pPr>
              <w:jc w:val="center"/>
              <w:rPr>
                <w:color w:val="FF0000"/>
                <w:sz w:val="18"/>
                <w:szCs w:val="18"/>
              </w:rPr>
            </w:pPr>
            <w:r w:rsidRPr="004A37C3">
              <w:rPr>
                <w:color w:val="FF0000"/>
                <w:sz w:val="18"/>
                <w:szCs w:val="18"/>
              </w:rPr>
              <w:t xml:space="preserve">Niepodleganie wykluczeniu </w:t>
            </w:r>
            <w:r w:rsidRPr="004A37C3">
              <w:rPr>
                <w:color w:val="FF0000"/>
                <w:sz w:val="18"/>
                <w:szCs w:val="18"/>
              </w:rPr>
              <w:br/>
              <w:t>z możliwości otrzymania dofinansowania ze środków Unii Europejskiej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F7A36" w14:textId="77777777" w:rsidR="001126AF" w:rsidRPr="004A37C3" w:rsidRDefault="001126AF" w:rsidP="00514702">
            <w:pPr>
              <w:jc w:val="both"/>
              <w:rPr>
                <w:color w:val="FF0000"/>
                <w:sz w:val="18"/>
                <w:szCs w:val="18"/>
              </w:rPr>
            </w:pPr>
          </w:p>
          <w:p w14:paraId="5BE024BC" w14:textId="77777777" w:rsidR="001126AF" w:rsidRPr="004A37C3" w:rsidRDefault="00AE668B" w:rsidP="00514702">
            <w:pPr>
              <w:jc w:val="both"/>
              <w:rPr>
                <w:color w:val="FF0000"/>
                <w:sz w:val="18"/>
                <w:szCs w:val="18"/>
              </w:rPr>
            </w:pPr>
            <w:r w:rsidRPr="004A37C3">
              <w:rPr>
                <w:color w:val="FF0000"/>
                <w:sz w:val="18"/>
                <w:szCs w:val="18"/>
              </w:rPr>
              <w:t>Weryfikacji</w:t>
            </w:r>
            <w:r w:rsidR="00FC6742" w:rsidRPr="004A37C3">
              <w:rPr>
                <w:color w:val="FF0000"/>
                <w:sz w:val="18"/>
                <w:szCs w:val="18"/>
              </w:rPr>
              <w:t xml:space="preserve"> podlega, czy w</w:t>
            </w:r>
            <w:r w:rsidR="001126AF" w:rsidRPr="004A37C3">
              <w:rPr>
                <w:color w:val="FF0000"/>
                <w:sz w:val="18"/>
                <w:szCs w:val="18"/>
              </w:rPr>
              <w:t xml:space="preserve">nioskodawca nie podlega wykluczeniu z możliwości ubiegania się </w:t>
            </w:r>
            <w:r w:rsidR="00D52A67" w:rsidRPr="004A37C3">
              <w:rPr>
                <w:color w:val="FF0000"/>
                <w:sz w:val="18"/>
                <w:szCs w:val="18"/>
              </w:rPr>
              <w:br/>
            </w:r>
            <w:r w:rsidR="001126AF" w:rsidRPr="004A37C3">
              <w:rPr>
                <w:color w:val="FF0000"/>
                <w:sz w:val="18"/>
                <w:szCs w:val="18"/>
              </w:rPr>
              <w:t xml:space="preserve">o dofinansowanie oraz że nie </w:t>
            </w:r>
            <w:r w:rsidR="008D3376" w:rsidRPr="004A37C3">
              <w:rPr>
                <w:color w:val="FF0000"/>
                <w:sz w:val="18"/>
                <w:szCs w:val="18"/>
              </w:rPr>
              <w:t xml:space="preserve">jest </w:t>
            </w:r>
            <w:r w:rsidR="001126AF" w:rsidRPr="004A37C3">
              <w:rPr>
                <w:color w:val="FF0000"/>
                <w:sz w:val="18"/>
                <w:szCs w:val="18"/>
              </w:rPr>
              <w:t>obję</w:t>
            </w:r>
            <w:r w:rsidR="008D3376" w:rsidRPr="004A37C3">
              <w:rPr>
                <w:color w:val="FF0000"/>
                <w:sz w:val="18"/>
                <w:szCs w:val="18"/>
              </w:rPr>
              <w:t>ty</w:t>
            </w:r>
            <w:r w:rsidR="001126AF" w:rsidRPr="004A37C3">
              <w:rPr>
                <w:color w:val="FF0000"/>
                <w:sz w:val="18"/>
                <w:szCs w:val="18"/>
              </w:rPr>
              <w:t xml:space="preserve"> zakazem dostępu do środków funduszy europejskich na podstawie:</w:t>
            </w:r>
          </w:p>
          <w:p w14:paraId="40EE2633" w14:textId="77777777" w:rsidR="001126AF" w:rsidRPr="004A37C3" w:rsidRDefault="001126AF" w:rsidP="00514702">
            <w:pPr>
              <w:jc w:val="both"/>
              <w:rPr>
                <w:color w:val="FF0000"/>
                <w:sz w:val="18"/>
                <w:szCs w:val="18"/>
              </w:rPr>
            </w:pPr>
            <w:r w:rsidRPr="004A37C3">
              <w:rPr>
                <w:color w:val="FF0000"/>
                <w:sz w:val="18"/>
                <w:szCs w:val="18"/>
              </w:rPr>
              <w:t>- art. 207 ust. 4 ustawy z dnia 27 sierpnia 2009 r. o finansach publicznych (Dz. U. z 201</w:t>
            </w:r>
            <w:r w:rsidR="008952DD" w:rsidRPr="004A37C3">
              <w:rPr>
                <w:color w:val="FF0000"/>
                <w:sz w:val="18"/>
                <w:szCs w:val="18"/>
              </w:rPr>
              <w:t>9</w:t>
            </w:r>
            <w:r w:rsidRPr="004A37C3">
              <w:rPr>
                <w:color w:val="FF0000"/>
                <w:sz w:val="18"/>
                <w:szCs w:val="18"/>
              </w:rPr>
              <w:t xml:space="preserve"> r. poz. </w:t>
            </w:r>
            <w:r w:rsidR="008952DD" w:rsidRPr="004A37C3">
              <w:rPr>
                <w:color w:val="FF0000"/>
                <w:sz w:val="18"/>
                <w:szCs w:val="18"/>
              </w:rPr>
              <w:t>869</w:t>
            </w:r>
            <w:r w:rsidR="00664554" w:rsidRPr="004A37C3">
              <w:rPr>
                <w:color w:val="FF0000"/>
                <w:sz w:val="18"/>
                <w:szCs w:val="18"/>
              </w:rPr>
              <w:t xml:space="preserve"> z </w:t>
            </w:r>
            <w:proofErr w:type="spellStart"/>
            <w:r w:rsidR="00664554" w:rsidRPr="004A37C3">
              <w:rPr>
                <w:color w:val="FF0000"/>
                <w:sz w:val="18"/>
                <w:szCs w:val="18"/>
              </w:rPr>
              <w:t>poźn</w:t>
            </w:r>
            <w:proofErr w:type="spellEnd"/>
            <w:r w:rsidR="00664554" w:rsidRPr="004A37C3">
              <w:rPr>
                <w:color w:val="FF0000"/>
                <w:sz w:val="18"/>
                <w:szCs w:val="18"/>
              </w:rPr>
              <w:t>. zm.</w:t>
            </w:r>
            <w:r w:rsidRPr="004A37C3">
              <w:rPr>
                <w:color w:val="FF0000"/>
                <w:sz w:val="18"/>
                <w:szCs w:val="18"/>
              </w:rPr>
              <w:t>),</w:t>
            </w:r>
          </w:p>
          <w:p w14:paraId="0B3C4D92" w14:textId="77777777" w:rsidR="001126AF" w:rsidRPr="004A37C3" w:rsidRDefault="001126AF" w:rsidP="00514702">
            <w:pPr>
              <w:jc w:val="both"/>
              <w:rPr>
                <w:color w:val="FF0000"/>
                <w:sz w:val="18"/>
                <w:szCs w:val="18"/>
              </w:rPr>
            </w:pPr>
            <w:r w:rsidRPr="004A37C3">
              <w:rPr>
                <w:color w:val="FF0000"/>
                <w:sz w:val="18"/>
                <w:szCs w:val="18"/>
              </w:rPr>
              <w:t xml:space="preserve">- art. 12 ust. 1 pkt 1 ustawy z dnia 15 czerwca 2012 r. o skutkach powierzania wykonywania pracy cudzoziemcom przebywającym wbrew przepisom na terytorium Rzeczypospolitej Polskiej (Dz. U. </w:t>
            </w:r>
            <w:r w:rsidR="00EF711A" w:rsidRPr="004A37C3">
              <w:rPr>
                <w:color w:val="FF0000"/>
                <w:sz w:val="18"/>
                <w:szCs w:val="18"/>
              </w:rPr>
              <w:t xml:space="preserve">z 2012 r. </w:t>
            </w:r>
            <w:r w:rsidRPr="004A37C3">
              <w:rPr>
                <w:color w:val="FF0000"/>
                <w:sz w:val="18"/>
                <w:szCs w:val="18"/>
              </w:rPr>
              <w:t>poz. 769),</w:t>
            </w:r>
          </w:p>
          <w:p w14:paraId="237881C1" w14:textId="77777777" w:rsidR="001126AF" w:rsidRPr="004A37C3" w:rsidRDefault="001126AF" w:rsidP="00514702">
            <w:pPr>
              <w:jc w:val="both"/>
              <w:rPr>
                <w:color w:val="FF0000"/>
                <w:sz w:val="18"/>
                <w:szCs w:val="18"/>
              </w:rPr>
            </w:pPr>
            <w:r w:rsidRPr="004A37C3">
              <w:rPr>
                <w:color w:val="FF0000"/>
                <w:sz w:val="18"/>
                <w:szCs w:val="18"/>
              </w:rPr>
              <w:t>- art. 9 ust. 1 pkt 2a ustawy z dnia 28 października 2002 r. o odpowiedzialności podmiotów zbiorowych za czyny zabronione pod groźbą kary (Dz. U. z 201</w:t>
            </w:r>
            <w:r w:rsidR="008952DD" w:rsidRPr="004A37C3">
              <w:rPr>
                <w:color w:val="FF0000"/>
                <w:sz w:val="18"/>
                <w:szCs w:val="18"/>
              </w:rPr>
              <w:t>9</w:t>
            </w:r>
            <w:r w:rsidRPr="004A37C3">
              <w:rPr>
                <w:color w:val="FF0000"/>
                <w:sz w:val="18"/>
                <w:szCs w:val="18"/>
              </w:rPr>
              <w:t xml:space="preserve"> r. poz. </w:t>
            </w:r>
            <w:r w:rsidR="008952DD" w:rsidRPr="004A37C3">
              <w:rPr>
                <w:color w:val="FF0000"/>
                <w:sz w:val="18"/>
                <w:szCs w:val="18"/>
              </w:rPr>
              <w:t>628</w:t>
            </w:r>
            <w:r w:rsidRPr="004A37C3">
              <w:rPr>
                <w:color w:val="FF0000"/>
                <w:sz w:val="18"/>
                <w:szCs w:val="18"/>
              </w:rPr>
              <w:t>)</w:t>
            </w:r>
            <w:r w:rsidR="006C3B53" w:rsidRPr="004A37C3">
              <w:rPr>
                <w:color w:val="FF0000"/>
                <w:sz w:val="18"/>
                <w:szCs w:val="18"/>
              </w:rPr>
              <w:t>,</w:t>
            </w:r>
          </w:p>
          <w:p w14:paraId="611686ED" w14:textId="77777777" w:rsidR="001126AF" w:rsidRPr="004A37C3" w:rsidRDefault="001126AF" w:rsidP="00514702">
            <w:pPr>
              <w:jc w:val="both"/>
              <w:rPr>
                <w:color w:val="FF0000"/>
                <w:sz w:val="18"/>
                <w:szCs w:val="18"/>
              </w:rPr>
            </w:pPr>
            <w:r w:rsidRPr="004A37C3">
              <w:rPr>
                <w:color w:val="FF0000"/>
                <w:sz w:val="18"/>
                <w:szCs w:val="18"/>
              </w:rPr>
              <w:t>- przepisów zawartych w art. 37 ust. 3 ustawy z dnia 11 lipca 2014</w:t>
            </w:r>
            <w:r w:rsidR="000C384E" w:rsidRPr="004A37C3">
              <w:rPr>
                <w:color w:val="FF0000"/>
                <w:sz w:val="18"/>
                <w:szCs w:val="18"/>
              </w:rPr>
              <w:t xml:space="preserve"> </w:t>
            </w:r>
            <w:r w:rsidRPr="004A37C3">
              <w:rPr>
                <w:color w:val="FF0000"/>
                <w:sz w:val="18"/>
                <w:szCs w:val="18"/>
              </w:rPr>
              <w:t xml:space="preserve">r. o zasadach realizacji programów w zakresie polityki spójności finansowanych w perspektywie finansowej 2014-2020 (Dz. U. </w:t>
            </w:r>
            <w:r w:rsidR="00C01190" w:rsidRPr="004A37C3">
              <w:rPr>
                <w:color w:val="FF0000"/>
                <w:sz w:val="18"/>
                <w:szCs w:val="18"/>
              </w:rPr>
              <w:t xml:space="preserve">z </w:t>
            </w:r>
            <w:r w:rsidRPr="004A37C3">
              <w:rPr>
                <w:color w:val="FF0000"/>
                <w:sz w:val="18"/>
                <w:szCs w:val="18"/>
              </w:rPr>
              <w:t>201</w:t>
            </w:r>
            <w:r w:rsidR="000C384E" w:rsidRPr="004A37C3">
              <w:rPr>
                <w:color w:val="FF0000"/>
                <w:sz w:val="18"/>
                <w:szCs w:val="18"/>
              </w:rPr>
              <w:t>8</w:t>
            </w:r>
            <w:r w:rsidR="006C3B53" w:rsidRPr="004A37C3">
              <w:rPr>
                <w:color w:val="FF0000"/>
                <w:sz w:val="18"/>
                <w:szCs w:val="18"/>
              </w:rPr>
              <w:t xml:space="preserve"> r.</w:t>
            </w:r>
            <w:r w:rsidRPr="004A37C3">
              <w:rPr>
                <w:color w:val="FF0000"/>
                <w:sz w:val="18"/>
                <w:szCs w:val="18"/>
              </w:rPr>
              <w:t xml:space="preserve"> poz. </w:t>
            </w:r>
            <w:r w:rsidR="000C384E" w:rsidRPr="004A37C3">
              <w:rPr>
                <w:color w:val="FF0000"/>
                <w:sz w:val="18"/>
                <w:szCs w:val="18"/>
              </w:rPr>
              <w:t>1431</w:t>
            </w:r>
            <w:r w:rsidR="00EF711A" w:rsidRPr="004A37C3">
              <w:rPr>
                <w:color w:val="FF0000"/>
                <w:sz w:val="18"/>
                <w:szCs w:val="18"/>
              </w:rPr>
              <w:t xml:space="preserve"> z </w:t>
            </w:r>
            <w:proofErr w:type="spellStart"/>
            <w:r w:rsidR="00EF711A" w:rsidRPr="004A37C3">
              <w:rPr>
                <w:color w:val="FF0000"/>
                <w:sz w:val="18"/>
                <w:szCs w:val="18"/>
              </w:rPr>
              <w:t>późn</w:t>
            </w:r>
            <w:proofErr w:type="spellEnd"/>
            <w:r w:rsidR="00EF711A" w:rsidRPr="004A37C3">
              <w:rPr>
                <w:color w:val="FF0000"/>
                <w:sz w:val="18"/>
                <w:szCs w:val="18"/>
              </w:rPr>
              <w:t>. zm.</w:t>
            </w:r>
            <w:r w:rsidRPr="004A37C3">
              <w:rPr>
                <w:color w:val="FF0000"/>
                <w:sz w:val="18"/>
                <w:szCs w:val="18"/>
              </w:rPr>
              <w:t>)</w:t>
            </w:r>
            <w:r w:rsidR="006C3B53" w:rsidRPr="004A37C3">
              <w:rPr>
                <w:color w:val="FF0000"/>
                <w:sz w:val="18"/>
                <w:szCs w:val="18"/>
              </w:rPr>
              <w:t>.</w:t>
            </w:r>
          </w:p>
          <w:p w14:paraId="38432CAE" w14:textId="77777777" w:rsidR="001126AF" w:rsidRPr="004A37C3" w:rsidRDefault="001126AF" w:rsidP="00514702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EF59" w14:textId="77777777" w:rsidR="00A307D4" w:rsidRPr="004A37C3" w:rsidRDefault="001126AF" w:rsidP="0071705B">
            <w:pPr>
              <w:jc w:val="center"/>
              <w:rPr>
                <w:color w:val="FF0000"/>
                <w:sz w:val="18"/>
                <w:szCs w:val="18"/>
              </w:rPr>
            </w:pPr>
            <w:r w:rsidRPr="004A37C3">
              <w:rPr>
                <w:color w:val="FF0000"/>
                <w:sz w:val="18"/>
                <w:szCs w:val="18"/>
              </w:rPr>
              <w:t xml:space="preserve">Tak/nie </w:t>
            </w:r>
          </w:p>
          <w:p w14:paraId="588BDE88" w14:textId="77777777" w:rsidR="001126AF" w:rsidRPr="004A37C3" w:rsidRDefault="001126AF" w:rsidP="0071705B">
            <w:pPr>
              <w:jc w:val="center"/>
              <w:rPr>
                <w:color w:val="FF0000"/>
                <w:sz w:val="18"/>
                <w:szCs w:val="18"/>
              </w:rPr>
            </w:pPr>
            <w:r w:rsidRPr="004A37C3">
              <w:rPr>
                <w:color w:val="FF0000"/>
                <w:sz w:val="18"/>
                <w:szCs w:val="18"/>
              </w:rPr>
              <w:t>(niespełnienie warunku oznacza odrzucenie wniosku)</w:t>
            </w:r>
          </w:p>
        </w:tc>
      </w:tr>
      <w:tr w:rsidR="004A37C3" w:rsidRPr="004A37C3" w14:paraId="5D686CAF" w14:textId="77777777" w:rsidTr="001717B4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E41E3" w14:textId="77777777" w:rsidR="001126AF" w:rsidRPr="004A37C3" w:rsidRDefault="003344DD" w:rsidP="0071705B">
            <w:pPr>
              <w:jc w:val="center"/>
              <w:rPr>
                <w:color w:val="FF0000"/>
                <w:sz w:val="18"/>
                <w:szCs w:val="18"/>
              </w:rPr>
            </w:pPr>
            <w:r w:rsidRPr="004A37C3">
              <w:rPr>
                <w:color w:val="FF0000"/>
                <w:sz w:val="18"/>
                <w:szCs w:val="18"/>
              </w:rPr>
              <w:lastRenderedPageBreak/>
              <w:t>3</w:t>
            </w:r>
            <w:r w:rsidR="00471676" w:rsidRPr="004A37C3">
              <w:rPr>
                <w:color w:val="FF0000"/>
                <w:sz w:val="18"/>
                <w:szCs w:val="18"/>
              </w:rPr>
              <w:t>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2784E" w14:textId="77777777" w:rsidR="001126AF" w:rsidRPr="004A37C3" w:rsidRDefault="008766BD" w:rsidP="0071705B">
            <w:pPr>
              <w:jc w:val="center"/>
              <w:rPr>
                <w:color w:val="FF0000"/>
                <w:sz w:val="18"/>
                <w:szCs w:val="18"/>
              </w:rPr>
            </w:pPr>
            <w:r w:rsidRPr="004A37C3">
              <w:rPr>
                <w:color w:val="FF0000"/>
                <w:sz w:val="18"/>
                <w:szCs w:val="18"/>
              </w:rPr>
              <w:t>Miejsce realizacji  projektu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E362F" w14:textId="77777777" w:rsidR="001126AF" w:rsidRPr="004A37C3" w:rsidRDefault="001126AF" w:rsidP="00514702">
            <w:pPr>
              <w:jc w:val="both"/>
              <w:rPr>
                <w:color w:val="FF0000"/>
                <w:sz w:val="18"/>
                <w:szCs w:val="18"/>
              </w:rPr>
            </w:pPr>
          </w:p>
          <w:p w14:paraId="31E1677E" w14:textId="77777777" w:rsidR="001126AF" w:rsidRPr="004A37C3" w:rsidRDefault="00AE668B" w:rsidP="00514702">
            <w:pPr>
              <w:jc w:val="both"/>
              <w:rPr>
                <w:color w:val="FF0000"/>
                <w:sz w:val="18"/>
                <w:szCs w:val="18"/>
              </w:rPr>
            </w:pPr>
            <w:r w:rsidRPr="004A37C3">
              <w:rPr>
                <w:color w:val="FF0000"/>
                <w:sz w:val="18"/>
                <w:szCs w:val="18"/>
              </w:rPr>
              <w:t>Weryfikacji</w:t>
            </w:r>
            <w:r w:rsidR="001126AF" w:rsidRPr="004A37C3">
              <w:rPr>
                <w:color w:val="FF0000"/>
                <w:sz w:val="18"/>
                <w:szCs w:val="18"/>
              </w:rPr>
              <w:t xml:space="preserve"> podlega</w:t>
            </w:r>
            <w:r w:rsidR="00731C41" w:rsidRPr="004A37C3">
              <w:rPr>
                <w:color w:val="FF0000"/>
                <w:sz w:val="18"/>
                <w:szCs w:val="18"/>
              </w:rPr>
              <w:t>,</w:t>
            </w:r>
            <w:r w:rsidR="001126AF" w:rsidRPr="004A37C3">
              <w:rPr>
                <w:color w:val="FF0000"/>
                <w:sz w:val="18"/>
                <w:szCs w:val="18"/>
              </w:rPr>
              <w:t xml:space="preserve"> czy projekt realizowany jest na obszarze objętym LSR</w:t>
            </w:r>
          </w:p>
          <w:p w14:paraId="2F4C0C04" w14:textId="77777777" w:rsidR="001126AF" w:rsidRPr="004A37C3" w:rsidRDefault="001126AF" w:rsidP="00514702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5B49F" w14:textId="77777777" w:rsidR="00A307D4" w:rsidRPr="004A37C3" w:rsidRDefault="001126AF" w:rsidP="0071705B">
            <w:pPr>
              <w:jc w:val="center"/>
              <w:rPr>
                <w:color w:val="FF0000"/>
                <w:sz w:val="18"/>
                <w:szCs w:val="18"/>
              </w:rPr>
            </w:pPr>
            <w:r w:rsidRPr="004A37C3">
              <w:rPr>
                <w:color w:val="FF0000"/>
                <w:sz w:val="18"/>
                <w:szCs w:val="18"/>
              </w:rPr>
              <w:t xml:space="preserve">Tak/nie </w:t>
            </w:r>
          </w:p>
          <w:p w14:paraId="259EEFF6" w14:textId="77777777" w:rsidR="001126AF" w:rsidRPr="004A37C3" w:rsidRDefault="001126AF" w:rsidP="0071705B">
            <w:pPr>
              <w:jc w:val="center"/>
              <w:rPr>
                <w:color w:val="FF0000"/>
                <w:sz w:val="18"/>
                <w:szCs w:val="18"/>
              </w:rPr>
            </w:pPr>
            <w:r w:rsidRPr="004A37C3">
              <w:rPr>
                <w:color w:val="FF0000"/>
                <w:sz w:val="18"/>
                <w:szCs w:val="18"/>
              </w:rPr>
              <w:t>(niespełnienie warunku oznacza odrzucenie wniosku)</w:t>
            </w:r>
          </w:p>
        </w:tc>
      </w:tr>
      <w:tr w:rsidR="004A37C3" w:rsidRPr="004A37C3" w14:paraId="424BB086" w14:textId="77777777" w:rsidTr="001717B4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E57E2" w14:textId="77777777" w:rsidR="001126AF" w:rsidRPr="004A37C3" w:rsidRDefault="003344DD" w:rsidP="003344DD">
            <w:pPr>
              <w:jc w:val="center"/>
              <w:rPr>
                <w:color w:val="FF0000"/>
                <w:sz w:val="18"/>
                <w:szCs w:val="18"/>
              </w:rPr>
            </w:pPr>
            <w:r w:rsidRPr="004A37C3">
              <w:rPr>
                <w:color w:val="FF0000"/>
                <w:sz w:val="18"/>
                <w:szCs w:val="18"/>
              </w:rPr>
              <w:t>4</w:t>
            </w:r>
            <w:r w:rsidR="001126AF" w:rsidRPr="004A37C3">
              <w:rPr>
                <w:color w:val="FF0000"/>
                <w:sz w:val="18"/>
                <w:szCs w:val="18"/>
              </w:rPr>
              <w:t>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E3891" w14:textId="77777777" w:rsidR="001126AF" w:rsidRPr="004A37C3" w:rsidRDefault="00D220CA" w:rsidP="0071705B">
            <w:pPr>
              <w:jc w:val="center"/>
              <w:rPr>
                <w:color w:val="FF0000"/>
                <w:sz w:val="18"/>
                <w:szCs w:val="18"/>
              </w:rPr>
            </w:pPr>
            <w:r w:rsidRPr="004A37C3">
              <w:rPr>
                <w:color w:val="FF0000"/>
                <w:sz w:val="18"/>
                <w:szCs w:val="18"/>
              </w:rPr>
              <w:t xml:space="preserve">Zgodność projektu z zasadą zrównoważonego rozwoju </w:t>
            </w:r>
            <w:r w:rsidRPr="004A37C3">
              <w:rPr>
                <w:color w:val="FF0000"/>
                <w:sz w:val="18"/>
                <w:szCs w:val="18"/>
              </w:rPr>
              <w:br/>
              <w:t>i wymaganiami prawa ochrony środowiska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E6BF" w14:textId="77777777" w:rsidR="001126AF" w:rsidRPr="004A37C3" w:rsidRDefault="001126AF" w:rsidP="003471C4">
            <w:pPr>
              <w:rPr>
                <w:color w:val="FF0000"/>
                <w:sz w:val="18"/>
                <w:szCs w:val="18"/>
              </w:rPr>
            </w:pPr>
          </w:p>
          <w:p w14:paraId="17DCFF96" w14:textId="77777777" w:rsidR="00F91E76" w:rsidRPr="004A37C3" w:rsidRDefault="00731C41" w:rsidP="00514702">
            <w:pPr>
              <w:pStyle w:val="Default"/>
              <w:spacing w:before="6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A37C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W przypadku projektu grantowego</w:t>
            </w:r>
            <w:r w:rsidR="001126AF" w:rsidRPr="004A37C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="008D3376" w:rsidRPr="004A37C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weryfikacji </w:t>
            </w:r>
            <w:r w:rsidR="001126AF" w:rsidRPr="004A37C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podlega, czy wnioskodawca projektu grantowego zobowiązał się do udzielenia grantów odbiorcom, którzy </w:t>
            </w:r>
            <w:r w:rsidR="00F91E76" w:rsidRPr="004A37C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we wniosku o udzielenie grantu wyka</w:t>
            </w:r>
            <w:r w:rsidR="007B49DA" w:rsidRPr="004A37C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zali</w:t>
            </w:r>
            <w:r w:rsidR="00F91E76" w:rsidRPr="004A37C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pozytywny lub neutralny wpływ projektu na zasadę horyzontalną UE zrównoważony rozwój </w:t>
            </w:r>
            <w:r w:rsidR="00A148A9" w:rsidRPr="004A37C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br/>
            </w:r>
            <w:r w:rsidR="00F91E76" w:rsidRPr="004A37C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(w szczególności minimalizowanie </w:t>
            </w:r>
            <w:r w:rsidR="00AB5730" w:rsidRPr="004A37C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negatywnego wpływu </w:t>
            </w:r>
            <w:r w:rsidR="00F91E76" w:rsidRPr="004A37C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działalności człowieka na środowisko, </w:t>
            </w:r>
            <w:r w:rsidR="00AB5730" w:rsidRPr="004A37C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br/>
            </w:r>
            <w:r w:rsidR="00F91E76" w:rsidRPr="004A37C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w tym nakierowanych na spełnienie </w:t>
            </w:r>
            <w:proofErr w:type="spellStart"/>
            <w:r w:rsidR="00F91E76" w:rsidRPr="004A37C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acquis</w:t>
            </w:r>
            <w:proofErr w:type="spellEnd"/>
            <w:r w:rsidR="0019726A" w:rsidRPr="004A37C3">
              <w:rPr>
                <w:rStyle w:val="Odwoanieprzypisudolnego"/>
                <w:rFonts w:ascii="Times New Roman" w:hAnsi="Times New Roman"/>
                <w:color w:val="FF0000"/>
                <w:sz w:val="18"/>
                <w:szCs w:val="18"/>
              </w:rPr>
              <w:footnoteReference w:id="2"/>
            </w:r>
            <w:r w:rsidR="00F91E76" w:rsidRPr="004A37C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w obszarze środowiska) oraz czy projekt został przygotowany zgodnie z prawem dotyczącym ochrony środowiska, w tym: </w:t>
            </w:r>
          </w:p>
          <w:p w14:paraId="1445DAF0" w14:textId="77777777" w:rsidR="00F91E76" w:rsidRPr="004A37C3" w:rsidRDefault="00F91E76" w:rsidP="00514702">
            <w:pPr>
              <w:pStyle w:val="Default"/>
              <w:numPr>
                <w:ilvl w:val="0"/>
                <w:numId w:val="12"/>
              </w:numPr>
              <w:ind w:left="459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A37C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ustawą z dnia 3 października 2008 r. o udostępnianiu informacji o środowisku i jego ochronie, udziale społeczeństwa w ochronie środowiska oraz ocenach oddziaływania na środowisko (Dz. U. z 201</w:t>
            </w:r>
            <w:r w:rsidR="006814BF" w:rsidRPr="004A37C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8</w:t>
            </w:r>
            <w:r w:rsidRPr="004A37C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r. poz. </w:t>
            </w:r>
            <w:r w:rsidR="006814BF" w:rsidRPr="004A37C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2081</w:t>
            </w:r>
            <w:r w:rsidR="00B82034" w:rsidRPr="004A37C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z </w:t>
            </w:r>
            <w:proofErr w:type="spellStart"/>
            <w:r w:rsidR="00B82034" w:rsidRPr="004A37C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późn</w:t>
            </w:r>
            <w:proofErr w:type="spellEnd"/>
            <w:r w:rsidR="00B82034" w:rsidRPr="004A37C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. zm.</w:t>
            </w:r>
            <w:r w:rsidRPr="004A37C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), </w:t>
            </w:r>
          </w:p>
          <w:p w14:paraId="56ECDA90" w14:textId="77777777" w:rsidR="00F91E76" w:rsidRPr="004A37C3" w:rsidRDefault="00F91E76" w:rsidP="00514702">
            <w:pPr>
              <w:pStyle w:val="Default"/>
              <w:numPr>
                <w:ilvl w:val="0"/>
                <w:numId w:val="12"/>
              </w:numPr>
              <w:ind w:left="459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A37C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ustawą z dnia 27 kwietnia 2001 r. Prawo ochrony środowiska (Dz. U. z 201</w:t>
            </w:r>
            <w:r w:rsidR="00C349E0" w:rsidRPr="004A37C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9</w:t>
            </w:r>
            <w:r w:rsidRPr="004A37C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r. poz. </w:t>
            </w:r>
            <w:r w:rsidR="00C349E0" w:rsidRPr="004A37C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1396</w:t>
            </w:r>
            <w:r w:rsidRPr="004A37C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), </w:t>
            </w:r>
          </w:p>
          <w:p w14:paraId="5789BB0D" w14:textId="77777777" w:rsidR="00F91E76" w:rsidRPr="004A37C3" w:rsidRDefault="00F91E76" w:rsidP="00514702">
            <w:pPr>
              <w:pStyle w:val="Default"/>
              <w:numPr>
                <w:ilvl w:val="0"/>
                <w:numId w:val="12"/>
              </w:numPr>
              <w:ind w:left="459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A37C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ustawą z dnia 16 kwietnia 2004 r. o ochronie przyrody (Dz. U. z 201</w:t>
            </w:r>
            <w:r w:rsidR="00DE04F3" w:rsidRPr="004A37C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8</w:t>
            </w:r>
            <w:r w:rsidRPr="004A37C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r. poz. </w:t>
            </w:r>
            <w:r w:rsidR="00814B24" w:rsidRPr="004A37C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1614</w:t>
            </w:r>
            <w:r w:rsidR="00123403" w:rsidRPr="004A37C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z </w:t>
            </w:r>
            <w:proofErr w:type="spellStart"/>
            <w:r w:rsidR="00123403" w:rsidRPr="004A37C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późn</w:t>
            </w:r>
            <w:proofErr w:type="spellEnd"/>
            <w:r w:rsidR="00123403" w:rsidRPr="004A37C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. zm.</w:t>
            </w:r>
            <w:r w:rsidRPr="004A37C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), </w:t>
            </w:r>
          </w:p>
          <w:p w14:paraId="59D9BB69" w14:textId="77777777" w:rsidR="00F91E76" w:rsidRPr="004A37C3" w:rsidRDefault="00F91E76" w:rsidP="00514702">
            <w:pPr>
              <w:pStyle w:val="Default"/>
              <w:numPr>
                <w:ilvl w:val="0"/>
                <w:numId w:val="12"/>
              </w:numPr>
              <w:ind w:left="459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A37C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ustawą z dnia 20 lipca 2017 r. Prawo wodne (Dz. U. z 201</w:t>
            </w:r>
            <w:r w:rsidR="00123403" w:rsidRPr="004A37C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8</w:t>
            </w:r>
            <w:r w:rsidRPr="004A37C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r. poz. </w:t>
            </w:r>
            <w:r w:rsidR="00123403" w:rsidRPr="004A37C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2268</w:t>
            </w:r>
            <w:r w:rsidR="00B82034" w:rsidRPr="004A37C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z </w:t>
            </w:r>
            <w:proofErr w:type="spellStart"/>
            <w:r w:rsidR="00B82034" w:rsidRPr="004A37C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późn</w:t>
            </w:r>
            <w:proofErr w:type="spellEnd"/>
            <w:r w:rsidR="00B82034" w:rsidRPr="004A37C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. zm.</w:t>
            </w:r>
            <w:r w:rsidRPr="004A37C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).</w:t>
            </w:r>
          </w:p>
          <w:p w14:paraId="10F7953F" w14:textId="77777777" w:rsidR="001126AF" w:rsidRPr="004A37C3" w:rsidRDefault="001126AF" w:rsidP="00923DB0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54D29" w14:textId="77777777" w:rsidR="00A307D4" w:rsidRPr="004A37C3" w:rsidRDefault="001126AF" w:rsidP="0071705B">
            <w:pPr>
              <w:jc w:val="center"/>
              <w:rPr>
                <w:color w:val="FF0000"/>
                <w:sz w:val="18"/>
                <w:szCs w:val="18"/>
              </w:rPr>
            </w:pPr>
            <w:r w:rsidRPr="004A37C3">
              <w:rPr>
                <w:color w:val="FF0000"/>
                <w:sz w:val="18"/>
                <w:szCs w:val="18"/>
              </w:rPr>
              <w:t xml:space="preserve">Tak/nie/nie dotyczy </w:t>
            </w:r>
          </w:p>
          <w:p w14:paraId="030DC503" w14:textId="77777777" w:rsidR="001126AF" w:rsidRPr="004A37C3" w:rsidRDefault="001126AF" w:rsidP="0071705B">
            <w:pPr>
              <w:jc w:val="center"/>
              <w:rPr>
                <w:color w:val="FF0000"/>
                <w:sz w:val="18"/>
                <w:szCs w:val="18"/>
              </w:rPr>
            </w:pPr>
            <w:r w:rsidRPr="004A37C3">
              <w:rPr>
                <w:color w:val="FF0000"/>
                <w:sz w:val="18"/>
                <w:szCs w:val="18"/>
              </w:rPr>
              <w:t>(niespełnienie warunku oznacza odrzucenie wniosku)</w:t>
            </w:r>
          </w:p>
        </w:tc>
      </w:tr>
      <w:tr w:rsidR="004A37C3" w:rsidRPr="004A37C3" w14:paraId="54E687D0" w14:textId="77777777" w:rsidTr="001717B4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FD381" w14:textId="77777777" w:rsidR="001126AF" w:rsidRPr="004A37C3" w:rsidRDefault="003344DD" w:rsidP="003344DD">
            <w:pPr>
              <w:jc w:val="center"/>
              <w:rPr>
                <w:color w:val="FF0000"/>
                <w:sz w:val="18"/>
                <w:szCs w:val="18"/>
              </w:rPr>
            </w:pPr>
            <w:r w:rsidRPr="004A37C3">
              <w:rPr>
                <w:color w:val="FF0000"/>
                <w:sz w:val="18"/>
                <w:szCs w:val="18"/>
              </w:rPr>
              <w:t>5</w:t>
            </w:r>
            <w:r w:rsidR="001126AF" w:rsidRPr="004A37C3">
              <w:rPr>
                <w:color w:val="FF0000"/>
                <w:sz w:val="18"/>
                <w:szCs w:val="18"/>
              </w:rPr>
              <w:t>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1F001" w14:textId="77777777" w:rsidR="001126AF" w:rsidRPr="004A37C3" w:rsidRDefault="001126AF" w:rsidP="0071705B">
            <w:pPr>
              <w:jc w:val="center"/>
              <w:rPr>
                <w:color w:val="FF0000"/>
                <w:sz w:val="18"/>
                <w:szCs w:val="18"/>
              </w:rPr>
            </w:pPr>
            <w:r w:rsidRPr="004A37C3">
              <w:rPr>
                <w:color w:val="FF0000"/>
                <w:sz w:val="18"/>
                <w:szCs w:val="18"/>
              </w:rPr>
              <w:t xml:space="preserve">Zgodność z prawem </w:t>
            </w:r>
            <w:r w:rsidR="005068D0" w:rsidRPr="004A37C3">
              <w:rPr>
                <w:color w:val="FF0000"/>
                <w:sz w:val="18"/>
                <w:szCs w:val="18"/>
              </w:rPr>
              <w:br/>
            </w:r>
            <w:r w:rsidRPr="004A37C3">
              <w:rPr>
                <w:color w:val="FF0000"/>
                <w:sz w:val="18"/>
                <w:szCs w:val="18"/>
              </w:rPr>
              <w:t xml:space="preserve">pomocy de </w:t>
            </w:r>
            <w:proofErr w:type="spellStart"/>
            <w:r w:rsidRPr="004A37C3">
              <w:rPr>
                <w:color w:val="FF0000"/>
                <w:sz w:val="18"/>
                <w:szCs w:val="18"/>
              </w:rPr>
              <w:t>minimis</w:t>
            </w:r>
            <w:proofErr w:type="spellEnd"/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11ED2" w14:textId="77777777" w:rsidR="001126AF" w:rsidRPr="004A37C3" w:rsidRDefault="001126AF" w:rsidP="003471C4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</w:p>
          <w:p w14:paraId="59082A91" w14:textId="77777777" w:rsidR="00D220CA" w:rsidRPr="004A37C3" w:rsidRDefault="004048B2" w:rsidP="00ED0578">
            <w:pPr>
              <w:jc w:val="both"/>
              <w:rPr>
                <w:color w:val="FF0000"/>
                <w:sz w:val="18"/>
                <w:szCs w:val="18"/>
              </w:rPr>
            </w:pPr>
            <w:r w:rsidRPr="004A37C3">
              <w:rPr>
                <w:color w:val="FF0000"/>
                <w:sz w:val="18"/>
                <w:szCs w:val="18"/>
              </w:rPr>
              <w:t>Weryfikacji</w:t>
            </w:r>
            <w:r w:rsidR="001126AF" w:rsidRPr="004A37C3">
              <w:rPr>
                <w:color w:val="FF0000"/>
                <w:sz w:val="18"/>
                <w:szCs w:val="18"/>
              </w:rPr>
              <w:t xml:space="preserve"> podlega, czy wnioskodawca projektu grantowego zobowiązał się do udzielenia grantów odbiorcom</w:t>
            </w:r>
            <w:r w:rsidRPr="004A37C3">
              <w:rPr>
                <w:color w:val="FF0000"/>
                <w:sz w:val="18"/>
                <w:szCs w:val="18"/>
              </w:rPr>
              <w:t xml:space="preserve"> zgodnie z zasadami pomocy de </w:t>
            </w:r>
            <w:proofErr w:type="spellStart"/>
            <w:r w:rsidRPr="004A37C3">
              <w:rPr>
                <w:color w:val="FF0000"/>
                <w:sz w:val="18"/>
                <w:szCs w:val="18"/>
              </w:rPr>
              <w:t>minimis</w:t>
            </w:r>
            <w:proofErr w:type="spellEnd"/>
            <w:r w:rsidRPr="004A37C3">
              <w:rPr>
                <w:color w:val="FF0000"/>
                <w:sz w:val="18"/>
                <w:szCs w:val="18"/>
              </w:rPr>
              <w:t>.</w:t>
            </w:r>
          </w:p>
          <w:p w14:paraId="2955D312" w14:textId="77777777" w:rsidR="00D220CA" w:rsidRPr="004A37C3" w:rsidRDefault="00D220CA" w:rsidP="00CD591D">
            <w:pPr>
              <w:rPr>
                <w:color w:val="FF0000"/>
                <w:sz w:val="18"/>
                <w:szCs w:val="18"/>
              </w:rPr>
            </w:pPr>
          </w:p>
          <w:p w14:paraId="5C8F1D93" w14:textId="77777777" w:rsidR="00D220CA" w:rsidRPr="004A37C3" w:rsidRDefault="00D220CA" w:rsidP="00514702">
            <w:pPr>
              <w:autoSpaceDE w:val="0"/>
              <w:autoSpaceDN w:val="0"/>
              <w:adjustRightInd w:val="0"/>
              <w:spacing w:after="60"/>
              <w:jc w:val="both"/>
              <w:rPr>
                <w:color w:val="FF0000"/>
                <w:sz w:val="18"/>
                <w:szCs w:val="18"/>
              </w:rPr>
            </w:pPr>
            <w:r w:rsidRPr="004A37C3">
              <w:rPr>
                <w:color w:val="FF0000"/>
                <w:sz w:val="18"/>
                <w:szCs w:val="18"/>
              </w:rPr>
              <w:t>Nie stanowi pomocy publicznej sytuacja, w której wykorzystywanie infrastruktury (budynków oraz sprzętu) do celów działalności gospodarczej ma charakter pomocniczy tj. działalności bezpośrednio powiązanej z eksploatacją infrastruktury lub nieodłącznie związanej z podstawowym wykorzystaniem o charakterze niegospodarczym</w:t>
            </w:r>
            <w:r w:rsidR="00981F9B" w:rsidRPr="004A37C3">
              <w:rPr>
                <w:rStyle w:val="Odwoanieprzypisudolnego"/>
                <w:color w:val="FF0000"/>
                <w:sz w:val="18"/>
                <w:szCs w:val="18"/>
              </w:rPr>
              <w:footnoteReference w:id="3"/>
            </w:r>
            <w:r w:rsidRPr="004A37C3">
              <w:rPr>
                <w:color w:val="FF0000"/>
                <w:sz w:val="18"/>
                <w:szCs w:val="18"/>
              </w:rPr>
              <w:t>. Uznaje się, że taka sytuacja ma miejsce, gdy działalność gospodarcza pochłania takie same nakłady jak podstawowa działalność o charakterze niegospodarczym, takie jak materiały, sprzęt, siła robocza lub aktywa trwałe. Działalność gospodarcza o charakterze pomocniczym musi więc mieć ograniczony zakres, w odniesieniu do wydajności infrastruktury. W tym względzie użytkowanie infrastruktury do celów gospodarczych można uznać za działalność pomocniczą, jeżeli wydajność przydzielana co roku na taką działalność nie przekracza 20 % całkowitej rocznej wydajności infrastruktury.</w:t>
            </w:r>
          </w:p>
          <w:p w14:paraId="796E678A" w14:textId="77777777" w:rsidR="004048B2" w:rsidRPr="004A37C3" w:rsidRDefault="00D220CA" w:rsidP="00514702">
            <w:pPr>
              <w:jc w:val="both"/>
              <w:rPr>
                <w:color w:val="FF0000"/>
                <w:sz w:val="18"/>
                <w:szCs w:val="18"/>
              </w:rPr>
            </w:pPr>
            <w:r w:rsidRPr="004A37C3">
              <w:rPr>
                <w:color w:val="FF0000"/>
                <w:sz w:val="18"/>
                <w:szCs w:val="18"/>
              </w:rPr>
              <w:t>W przypadku prowadzenia działalności gospodarczej o charakterze pomocniczym wnioskodawca obowiązany jest przedstawić w dokumentacji projektowej informację nt. mechanizmu monitorowania i wycofania jaki znajdzie zastosowanie, w celu zapewnienia, że działalność gospodarcza w całym okresie amortyzacji infrastruktury sfinansowanej ze środków RPO WK-P 2014-2020 będzie miała charakter pomocniczy.</w:t>
            </w:r>
          </w:p>
          <w:p w14:paraId="1B8722DB" w14:textId="77777777" w:rsidR="001126AF" w:rsidRPr="004A37C3" w:rsidRDefault="001126AF" w:rsidP="00923DB0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0D9A4" w14:textId="77777777" w:rsidR="00A307D4" w:rsidRPr="004A37C3" w:rsidRDefault="001126AF" w:rsidP="004C22E2">
            <w:pPr>
              <w:jc w:val="center"/>
              <w:rPr>
                <w:color w:val="FF0000"/>
                <w:sz w:val="18"/>
                <w:szCs w:val="18"/>
              </w:rPr>
            </w:pPr>
            <w:r w:rsidRPr="004A37C3">
              <w:rPr>
                <w:color w:val="FF0000"/>
                <w:sz w:val="18"/>
                <w:szCs w:val="18"/>
              </w:rPr>
              <w:t xml:space="preserve">Tak/nie/nie dotyczy </w:t>
            </w:r>
          </w:p>
          <w:p w14:paraId="7ABA3740" w14:textId="77777777" w:rsidR="001126AF" w:rsidRPr="004A37C3" w:rsidRDefault="001126AF" w:rsidP="004C22E2">
            <w:pPr>
              <w:jc w:val="center"/>
              <w:rPr>
                <w:color w:val="FF0000"/>
                <w:sz w:val="18"/>
                <w:szCs w:val="18"/>
              </w:rPr>
            </w:pPr>
            <w:r w:rsidRPr="004A37C3">
              <w:rPr>
                <w:color w:val="FF0000"/>
                <w:sz w:val="18"/>
                <w:szCs w:val="18"/>
              </w:rPr>
              <w:t>(niespełnienie warunku oznacza odrzucenie wniosku)</w:t>
            </w:r>
          </w:p>
        </w:tc>
      </w:tr>
      <w:tr w:rsidR="004A37C3" w:rsidRPr="004A37C3" w14:paraId="0AC15EE7" w14:textId="77777777" w:rsidTr="001717B4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51041" w14:textId="77777777" w:rsidR="001126AF" w:rsidRPr="004A37C3" w:rsidRDefault="003344DD" w:rsidP="003344DD">
            <w:pPr>
              <w:jc w:val="center"/>
              <w:rPr>
                <w:color w:val="FF0000"/>
                <w:sz w:val="18"/>
                <w:szCs w:val="18"/>
              </w:rPr>
            </w:pPr>
            <w:r w:rsidRPr="004A37C3">
              <w:rPr>
                <w:color w:val="FF0000"/>
                <w:sz w:val="18"/>
                <w:szCs w:val="18"/>
              </w:rPr>
              <w:lastRenderedPageBreak/>
              <w:t>6</w:t>
            </w:r>
            <w:r w:rsidR="001126AF" w:rsidRPr="004A37C3">
              <w:rPr>
                <w:color w:val="FF0000"/>
                <w:sz w:val="18"/>
                <w:szCs w:val="18"/>
              </w:rPr>
              <w:t>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D515A" w14:textId="77777777" w:rsidR="001126AF" w:rsidRPr="004A37C3" w:rsidRDefault="001126AF" w:rsidP="0071705B">
            <w:pPr>
              <w:jc w:val="center"/>
              <w:rPr>
                <w:color w:val="FF0000"/>
                <w:sz w:val="18"/>
                <w:szCs w:val="18"/>
              </w:rPr>
            </w:pPr>
            <w:r w:rsidRPr="004A37C3">
              <w:rPr>
                <w:color w:val="FF0000"/>
                <w:sz w:val="18"/>
                <w:szCs w:val="18"/>
              </w:rPr>
              <w:t>Cele projektu wspierają realizację celów określonych w Działaniu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6A4F6" w14:textId="77777777" w:rsidR="001126AF" w:rsidRPr="004A37C3" w:rsidRDefault="001126AF" w:rsidP="00514702">
            <w:pPr>
              <w:jc w:val="both"/>
              <w:rPr>
                <w:color w:val="FF0000"/>
                <w:sz w:val="18"/>
                <w:szCs w:val="18"/>
              </w:rPr>
            </w:pPr>
          </w:p>
          <w:p w14:paraId="74136534" w14:textId="77777777" w:rsidR="001126AF" w:rsidRPr="004A37C3" w:rsidRDefault="00F91E76" w:rsidP="00514702">
            <w:pPr>
              <w:jc w:val="both"/>
              <w:rPr>
                <w:color w:val="FF0000"/>
                <w:sz w:val="18"/>
                <w:szCs w:val="18"/>
              </w:rPr>
            </w:pPr>
            <w:r w:rsidRPr="004A37C3">
              <w:rPr>
                <w:color w:val="FF0000"/>
                <w:sz w:val="18"/>
                <w:szCs w:val="18"/>
              </w:rPr>
              <w:t xml:space="preserve">Weryfikacji </w:t>
            </w:r>
            <w:r w:rsidR="001126AF" w:rsidRPr="004A37C3">
              <w:rPr>
                <w:color w:val="FF0000"/>
                <w:sz w:val="18"/>
                <w:szCs w:val="18"/>
              </w:rPr>
              <w:t>podlega</w:t>
            </w:r>
            <w:r w:rsidR="00731C41" w:rsidRPr="004A37C3">
              <w:rPr>
                <w:color w:val="FF0000"/>
                <w:sz w:val="18"/>
                <w:szCs w:val="18"/>
              </w:rPr>
              <w:t>,</w:t>
            </w:r>
            <w:r w:rsidR="001126AF" w:rsidRPr="004A37C3">
              <w:rPr>
                <w:color w:val="FF0000"/>
                <w:sz w:val="18"/>
                <w:szCs w:val="18"/>
              </w:rPr>
              <w:t xml:space="preserve"> czy projekt umożliwi zrealizowanie celu działania, tj. ożywienie społeczne </w:t>
            </w:r>
            <w:r w:rsidR="00A307D4" w:rsidRPr="004A37C3">
              <w:rPr>
                <w:color w:val="FF0000"/>
                <w:sz w:val="18"/>
                <w:szCs w:val="18"/>
              </w:rPr>
              <w:br/>
            </w:r>
            <w:r w:rsidR="001126AF" w:rsidRPr="004A37C3">
              <w:rPr>
                <w:color w:val="FF0000"/>
                <w:sz w:val="18"/>
                <w:szCs w:val="18"/>
              </w:rPr>
              <w:t xml:space="preserve">i gospodarcze na obszarach objętych Lokalnymi Strategiami Rozwoju. W tym kontekście należy </w:t>
            </w:r>
            <w:r w:rsidR="005068D0" w:rsidRPr="004A37C3">
              <w:rPr>
                <w:color w:val="FF0000"/>
                <w:sz w:val="18"/>
                <w:szCs w:val="18"/>
              </w:rPr>
              <w:t xml:space="preserve">zweryfikować </w:t>
            </w:r>
            <w:r w:rsidR="001126AF" w:rsidRPr="004A37C3">
              <w:rPr>
                <w:color w:val="FF0000"/>
                <w:sz w:val="18"/>
                <w:szCs w:val="18"/>
              </w:rPr>
              <w:t>czy zaplanowane zadania służą realizacji celów projektu i w konsekwencji prowadzą do osiągnięcia celów działania.</w:t>
            </w:r>
          </w:p>
          <w:p w14:paraId="271E750D" w14:textId="77777777" w:rsidR="001126AF" w:rsidRPr="004A37C3" w:rsidRDefault="001126AF" w:rsidP="00514702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D429F" w14:textId="77777777" w:rsidR="00803A31" w:rsidRPr="004A37C3" w:rsidRDefault="001126AF" w:rsidP="004C22E2">
            <w:pPr>
              <w:jc w:val="center"/>
              <w:rPr>
                <w:color w:val="FF0000"/>
                <w:sz w:val="18"/>
                <w:szCs w:val="18"/>
              </w:rPr>
            </w:pPr>
            <w:r w:rsidRPr="004A37C3">
              <w:rPr>
                <w:color w:val="FF0000"/>
                <w:sz w:val="18"/>
                <w:szCs w:val="18"/>
              </w:rPr>
              <w:t xml:space="preserve">Tak/nie </w:t>
            </w:r>
          </w:p>
          <w:p w14:paraId="1E71B1DE" w14:textId="77777777" w:rsidR="001126AF" w:rsidRPr="004A37C3" w:rsidRDefault="001126AF" w:rsidP="004C22E2">
            <w:pPr>
              <w:jc w:val="center"/>
              <w:rPr>
                <w:color w:val="FF0000"/>
                <w:sz w:val="18"/>
                <w:szCs w:val="18"/>
              </w:rPr>
            </w:pPr>
            <w:r w:rsidRPr="004A37C3">
              <w:rPr>
                <w:color w:val="FF0000"/>
                <w:sz w:val="18"/>
                <w:szCs w:val="18"/>
              </w:rPr>
              <w:t>(niespełnienie warunku oznacza odrzucenie wniosku)</w:t>
            </w:r>
          </w:p>
        </w:tc>
      </w:tr>
      <w:tr w:rsidR="004A37C3" w:rsidRPr="004A37C3" w14:paraId="55E3B036" w14:textId="77777777" w:rsidTr="001717B4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281CF" w14:textId="77777777" w:rsidR="001126AF" w:rsidRPr="004A37C3" w:rsidRDefault="003344DD" w:rsidP="003344DD">
            <w:pPr>
              <w:jc w:val="center"/>
              <w:rPr>
                <w:color w:val="FF0000"/>
                <w:sz w:val="18"/>
                <w:szCs w:val="18"/>
              </w:rPr>
            </w:pPr>
            <w:r w:rsidRPr="004A37C3">
              <w:rPr>
                <w:color w:val="FF0000"/>
                <w:sz w:val="18"/>
                <w:szCs w:val="18"/>
              </w:rPr>
              <w:t>7</w:t>
            </w:r>
            <w:r w:rsidR="001126AF" w:rsidRPr="004A37C3">
              <w:rPr>
                <w:color w:val="FF0000"/>
                <w:sz w:val="18"/>
                <w:szCs w:val="18"/>
              </w:rPr>
              <w:t>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ABD63" w14:textId="77777777" w:rsidR="00471676" w:rsidRPr="004A37C3" w:rsidRDefault="001126AF" w:rsidP="0071705B">
            <w:pPr>
              <w:jc w:val="center"/>
              <w:rPr>
                <w:color w:val="FF0000"/>
                <w:sz w:val="18"/>
                <w:szCs w:val="18"/>
              </w:rPr>
            </w:pPr>
            <w:r w:rsidRPr="004A37C3">
              <w:rPr>
                <w:color w:val="FF0000"/>
                <w:sz w:val="18"/>
                <w:szCs w:val="18"/>
              </w:rPr>
              <w:t xml:space="preserve">Projekt jest zgodny z typami projektów przewidzianymi do wsparcia </w:t>
            </w:r>
          </w:p>
          <w:p w14:paraId="71E05AF9" w14:textId="77777777" w:rsidR="001126AF" w:rsidRPr="004A37C3" w:rsidRDefault="001126AF" w:rsidP="0071705B">
            <w:pPr>
              <w:jc w:val="center"/>
              <w:rPr>
                <w:color w:val="FF0000"/>
                <w:sz w:val="18"/>
                <w:szCs w:val="18"/>
              </w:rPr>
            </w:pPr>
            <w:r w:rsidRPr="004A37C3">
              <w:rPr>
                <w:color w:val="FF0000"/>
                <w:sz w:val="18"/>
                <w:szCs w:val="18"/>
              </w:rPr>
              <w:t>w ramach działania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F04C2" w14:textId="77777777" w:rsidR="001126AF" w:rsidRPr="004A37C3" w:rsidRDefault="001126AF" w:rsidP="00514702">
            <w:pPr>
              <w:jc w:val="both"/>
              <w:rPr>
                <w:color w:val="FF0000"/>
                <w:sz w:val="18"/>
                <w:szCs w:val="18"/>
              </w:rPr>
            </w:pPr>
          </w:p>
          <w:p w14:paraId="26365B86" w14:textId="77777777" w:rsidR="001126AF" w:rsidRPr="004A37C3" w:rsidRDefault="00AE668B" w:rsidP="00514702">
            <w:pPr>
              <w:jc w:val="both"/>
              <w:rPr>
                <w:color w:val="FF0000"/>
                <w:sz w:val="18"/>
                <w:szCs w:val="18"/>
              </w:rPr>
            </w:pPr>
            <w:r w:rsidRPr="004A37C3">
              <w:rPr>
                <w:color w:val="FF0000"/>
                <w:sz w:val="18"/>
                <w:szCs w:val="18"/>
              </w:rPr>
              <w:t>Weryfikacji</w:t>
            </w:r>
            <w:r w:rsidR="001126AF" w:rsidRPr="004A37C3">
              <w:rPr>
                <w:color w:val="FF0000"/>
                <w:sz w:val="18"/>
                <w:szCs w:val="18"/>
              </w:rPr>
              <w:t xml:space="preserve"> podlega</w:t>
            </w:r>
            <w:r w:rsidR="00731C41" w:rsidRPr="004A37C3">
              <w:rPr>
                <w:color w:val="FF0000"/>
                <w:sz w:val="18"/>
                <w:szCs w:val="18"/>
              </w:rPr>
              <w:t>,</w:t>
            </w:r>
            <w:r w:rsidR="001126AF" w:rsidRPr="004A37C3">
              <w:rPr>
                <w:color w:val="FF0000"/>
                <w:sz w:val="18"/>
                <w:szCs w:val="18"/>
              </w:rPr>
              <w:t xml:space="preserve"> czy projekt jest zgodny z typami projektów przewidzianymi do wsparcia </w:t>
            </w:r>
            <w:r w:rsidR="00FA77C0" w:rsidRPr="004A37C3">
              <w:rPr>
                <w:color w:val="FF0000"/>
                <w:sz w:val="18"/>
                <w:szCs w:val="18"/>
              </w:rPr>
              <w:br/>
            </w:r>
            <w:r w:rsidR="001126AF" w:rsidRPr="004A37C3">
              <w:rPr>
                <w:color w:val="FF0000"/>
                <w:sz w:val="18"/>
                <w:szCs w:val="18"/>
              </w:rPr>
              <w:t>w ramach działania określon</w:t>
            </w:r>
            <w:r w:rsidR="00D92EC9" w:rsidRPr="004A37C3">
              <w:rPr>
                <w:color w:val="FF0000"/>
                <w:sz w:val="18"/>
                <w:szCs w:val="18"/>
              </w:rPr>
              <w:t>ymi w RPO WK-P 2014-2020 oraz SZ</w:t>
            </w:r>
            <w:r w:rsidR="001126AF" w:rsidRPr="004A37C3">
              <w:rPr>
                <w:color w:val="FF0000"/>
                <w:sz w:val="18"/>
                <w:szCs w:val="18"/>
              </w:rPr>
              <w:t>OOP.</w:t>
            </w:r>
          </w:p>
          <w:p w14:paraId="0E61DD61" w14:textId="77777777" w:rsidR="001126AF" w:rsidRPr="004A37C3" w:rsidRDefault="001126AF" w:rsidP="00514702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68078" w14:textId="77777777" w:rsidR="00A307D4" w:rsidRPr="004A37C3" w:rsidRDefault="001126AF" w:rsidP="0071705B">
            <w:pPr>
              <w:jc w:val="center"/>
              <w:rPr>
                <w:color w:val="FF0000"/>
                <w:sz w:val="18"/>
                <w:szCs w:val="18"/>
              </w:rPr>
            </w:pPr>
            <w:r w:rsidRPr="004A37C3">
              <w:rPr>
                <w:color w:val="FF0000"/>
                <w:sz w:val="18"/>
                <w:szCs w:val="18"/>
              </w:rPr>
              <w:t xml:space="preserve">Tak/nie </w:t>
            </w:r>
          </w:p>
          <w:p w14:paraId="6C2B5834" w14:textId="77777777" w:rsidR="001126AF" w:rsidRPr="004A37C3" w:rsidRDefault="001126AF" w:rsidP="0071705B">
            <w:pPr>
              <w:jc w:val="center"/>
              <w:rPr>
                <w:color w:val="FF0000"/>
                <w:sz w:val="18"/>
                <w:szCs w:val="18"/>
              </w:rPr>
            </w:pPr>
            <w:r w:rsidRPr="004A37C3">
              <w:rPr>
                <w:color w:val="FF0000"/>
                <w:sz w:val="18"/>
                <w:szCs w:val="18"/>
              </w:rPr>
              <w:t>(niespełnienie warunku oznacza odrzucenie wniosku)</w:t>
            </w:r>
          </w:p>
        </w:tc>
      </w:tr>
      <w:tr w:rsidR="004A37C3" w:rsidRPr="004A37C3" w14:paraId="54CE469B" w14:textId="77777777" w:rsidTr="001717B4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BE20F" w14:textId="77777777" w:rsidR="001126AF" w:rsidRPr="004A37C3" w:rsidRDefault="003344DD" w:rsidP="003344DD">
            <w:pPr>
              <w:jc w:val="center"/>
              <w:rPr>
                <w:color w:val="FF0000"/>
                <w:sz w:val="18"/>
                <w:szCs w:val="18"/>
              </w:rPr>
            </w:pPr>
            <w:r w:rsidRPr="004A37C3">
              <w:rPr>
                <w:color w:val="FF0000"/>
                <w:sz w:val="18"/>
                <w:szCs w:val="18"/>
              </w:rPr>
              <w:t>8</w:t>
            </w:r>
            <w:r w:rsidR="001126AF" w:rsidRPr="004A37C3">
              <w:rPr>
                <w:color w:val="FF0000"/>
                <w:sz w:val="18"/>
                <w:szCs w:val="18"/>
              </w:rPr>
              <w:t>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C1624" w14:textId="77777777" w:rsidR="001126AF" w:rsidRPr="004A37C3" w:rsidRDefault="001126AF" w:rsidP="00A307D4">
            <w:pPr>
              <w:jc w:val="center"/>
              <w:rPr>
                <w:color w:val="FF0000"/>
                <w:sz w:val="18"/>
                <w:szCs w:val="18"/>
              </w:rPr>
            </w:pPr>
            <w:r w:rsidRPr="004A37C3">
              <w:rPr>
                <w:color w:val="FF0000"/>
                <w:sz w:val="18"/>
                <w:szCs w:val="18"/>
              </w:rPr>
              <w:t>Wskaźniki realizacji celów projektu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A41DE" w14:textId="77777777" w:rsidR="001126AF" w:rsidRPr="004A37C3" w:rsidRDefault="001126AF" w:rsidP="00514702">
            <w:pPr>
              <w:jc w:val="both"/>
              <w:rPr>
                <w:color w:val="FF0000"/>
                <w:sz w:val="18"/>
                <w:szCs w:val="18"/>
              </w:rPr>
            </w:pPr>
          </w:p>
          <w:p w14:paraId="0EBD8C83" w14:textId="77777777" w:rsidR="001126AF" w:rsidRPr="004A37C3" w:rsidRDefault="00AE668B" w:rsidP="00514702">
            <w:pPr>
              <w:jc w:val="both"/>
              <w:rPr>
                <w:color w:val="FF0000"/>
                <w:sz w:val="18"/>
                <w:szCs w:val="18"/>
              </w:rPr>
            </w:pPr>
            <w:r w:rsidRPr="004A37C3">
              <w:rPr>
                <w:color w:val="FF0000"/>
                <w:sz w:val="18"/>
                <w:szCs w:val="18"/>
              </w:rPr>
              <w:t>Weryfikacji</w:t>
            </w:r>
            <w:r w:rsidR="001126AF" w:rsidRPr="004A37C3">
              <w:rPr>
                <w:color w:val="FF0000"/>
                <w:sz w:val="18"/>
                <w:szCs w:val="18"/>
              </w:rPr>
              <w:t xml:space="preserve"> podlega</w:t>
            </w:r>
            <w:r w:rsidR="00731C41" w:rsidRPr="004A37C3">
              <w:rPr>
                <w:color w:val="FF0000"/>
                <w:sz w:val="18"/>
                <w:szCs w:val="18"/>
              </w:rPr>
              <w:t>,</w:t>
            </w:r>
            <w:r w:rsidR="001126AF" w:rsidRPr="004A37C3">
              <w:rPr>
                <w:color w:val="FF0000"/>
                <w:sz w:val="18"/>
                <w:szCs w:val="18"/>
              </w:rPr>
              <w:t xml:space="preserve"> czy wskaźniki realizacji celów projektu (produktu, rezultatu) z RPO WK-P 2014-2020 oraz S</w:t>
            </w:r>
            <w:r w:rsidR="00D92EC9" w:rsidRPr="004A37C3">
              <w:rPr>
                <w:color w:val="FF0000"/>
                <w:sz w:val="18"/>
                <w:szCs w:val="18"/>
              </w:rPr>
              <w:t>Z</w:t>
            </w:r>
            <w:r w:rsidR="001126AF" w:rsidRPr="004A37C3">
              <w:rPr>
                <w:color w:val="FF0000"/>
                <w:sz w:val="18"/>
                <w:szCs w:val="18"/>
              </w:rPr>
              <w:t>OOP zostały wyrażone liczbowo oraz podano czas ich osiągnięcia.</w:t>
            </w:r>
          </w:p>
          <w:p w14:paraId="18C42D2C" w14:textId="77777777" w:rsidR="001126AF" w:rsidRPr="004A37C3" w:rsidRDefault="001126AF" w:rsidP="00514702">
            <w:pPr>
              <w:jc w:val="both"/>
              <w:rPr>
                <w:color w:val="FF0000"/>
                <w:sz w:val="18"/>
                <w:szCs w:val="18"/>
              </w:rPr>
            </w:pPr>
            <w:r w:rsidRPr="004A37C3">
              <w:rPr>
                <w:color w:val="FF0000"/>
                <w:sz w:val="18"/>
                <w:szCs w:val="18"/>
              </w:rPr>
              <w:t>Czy zostały właściwie oszacowane w odniesieniu do zakresu projektu?</w:t>
            </w:r>
          </w:p>
          <w:p w14:paraId="3905B193" w14:textId="77777777" w:rsidR="001126AF" w:rsidRPr="004A37C3" w:rsidRDefault="001126AF" w:rsidP="00514702">
            <w:pPr>
              <w:jc w:val="both"/>
              <w:rPr>
                <w:color w:val="FF0000"/>
                <w:sz w:val="18"/>
                <w:szCs w:val="18"/>
              </w:rPr>
            </w:pPr>
            <w:r w:rsidRPr="004A37C3">
              <w:rPr>
                <w:color w:val="FF0000"/>
                <w:sz w:val="18"/>
                <w:szCs w:val="18"/>
              </w:rPr>
              <w:t>Czy wybrano wszystkie wskaźniki związane z realizacją projektu?</w:t>
            </w:r>
          </w:p>
          <w:p w14:paraId="2A7A1DE9" w14:textId="77777777" w:rsidR="001126AF" w:rsidRPr="004A37C3" w:rsidRDefault="001126AF" w:rsidP="00514702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A2E64" w14:textId="77777777" w:rsidR="00A307D4" w:rsidRPr="004A37C3" w:rsidRDefault="001126AF" w:rsidP="0071705B">
            <w:pPr>
              <w:jc w:val="center"/>
              <w:rPr>
                <w:color w:val="FF0000"/>
                <w:sz w:val="18"/>
                <w:szCs w:val="18"/>
              </w:rPr>
            </w:pPr>
            <w:r w:rsidRPr="004A37C3">
              <w:rPr>
                <w:color w:val="FF0000"/>
                <w:sz w:val="18"/>
                <w:szCs w:val="18"/>
              </w:rPr>
              <w:t xml:space="preserve">Tak/nie </w:t>
            </w:r>
          </w:p>
          <w:p w14:paraId="32327564" w14:textId="77777777" w:rsidR="001126AF" w:rsidRPr="004A37C3" w:rsidRDefault="001126AF" w:rsidP="0071705B">
            <w:pPr>
              <w:jc w:val="center"/>
              <w:rPr>
                <w:color w:val="FF0000"/>
                <w:sz w:val="18"/>
                <w:szCs w:val="18"/>
              </w:rPr>
            </w:pPr>
            <w:r w:rsidRPr="004A37C3">
              <w:rPr>
                <w:color w:val="FF0000"/>
                <w:sz w:val="18"/>
                <w:szCs w:val="18"/>
              </w:rPr>
              <w:t>(niespełnienie warunku oznacza odrzucenie wniosku)</w:t>
            </w:r>
          </w:p>
        </w:tc>
      </w:tr>
      <w:tr w:rsidR="004A37C3" w:rsidRPr="004A37C3" w14:paraId="244BC646" w14:textId="77777777" w:rsidTr="001717B4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79AE1" w14:textId="77777777" w:rsidR="001126AF" w:rsidRPr="004A37C3" w:rsidRDefault="003344DD" w:rsidP="003344DD">
            <w:pPr>
              <w:jc w:val="center"/>
              <w:rPr>
                <w:color w:val="FF0000"/>
                <w:sz w:val="18"/>
                <w:szCs w:val="18"/>
              </w:rPr>
            </w:pPr>
            <w:r w:rsidRPr="004A37C3">
              <w:rPr>
                <w:color w:val="FF0000"/>
                <w:sz w:val="18"/>
                <w:szCs w:val="18"/>
              </w:rPr>
              <w:t>9</w:t>
            </w:r>
            <w:r w:rsidR="001126AF" w:rsidRPr="004A37C3">
              <w:rPr>
                <w:color w:val="FF0000"/>
                <w:sz w:val="18"/>
                <w:szCs w:val="18"/>
              </w:rPr>
              <w:t>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D52CC" w14:textId="77777777" w:rsidR="001126AF" w:rsidRPr="004A37C3" w:rsidRDefault="008766BD" w:rsidP="0071705B">
            <w:pPr>
              <w:jc w:val="center"/>
              <w:rPr>
                <w:color w:val="FF0000"/>
                <w:sz w:val="18"/>
                <w:szCs w:val="18"/>
              </w:rPr>
            </w:pPr>
            <w:r w:rsidRPr="004A37C3">
              <w:rPr>
                <w:color w:val="FF0000"/>
                <w:sz w:val="18"/>
                <w:szCs w:val="18"/>
              </w:rPr>
              <w:t>Trwałość operacji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E4AA1" w14:textId="77777777" w:rsidR="001126AF" w:rsidRPr="004A37C3" w:rsidRDefault="001126AF" w:rsidP="003471C4">
            <w:pPr>
              <w:rPr>
                <w:color w:val="FF0000"/>
                <w:sz w:val="18"/>
                <w:szCs w:val="18"/>
              </w:rPr>
            </w:pPr>
          </w:p>
          <w:p w14:paraId="2BE1D955" w14:textId="77777777" w:rsidR="001126AF" w:rsidRPr="004A37C3" w:rsidRDefault="00AE668B" w:rsidP="00514702">
            <w:pPr>
              <w:jc w:val="both"/>
              <w:rPr>
                <w:color w:val="FF0000"/>
                <w:sz w:val="18"/>
                <w:szCs w:val="18"/>
              </w:rPr>
            </w:pPr>
            <w:r w:rsidRPr="004A37C3">
              <w:rPr>
                <w:color w:val="FF0000"/>
                <w:sz w:val="18"/>
                <w:szCs w:val="18"/>
              </w:rPr>
              <w:t>Weryfikacji</w:t>
            </w:r>
            <w:r w:rsidR="001126AF" w:rsidRPr="004A37C3">
              <w:rPr>
                <w:color w:val="FF0000"/>
                <w:sz w:val="18"/>
                <w:szCs w:val="18"/>
              </w:rPr>
              <w:t xml:space="preserve"> podlega</w:t>
            </w:r>
            <w:r w:rsidR="00731C41" w:rsidRPr="004A37C3">
              <w:rPr>
                <w:color w:val="FF0000"/>
                <w:sz w:val="18"/>
                <w:szCs w:val="18"/>
              </w:rPr>
              <w:t>,</w:t>
            </w:r>
            <w:r w:rsidR="00FC6742" w:rsidRPr="004A37C3">
              <w:rPr>
                <w:color w:val="FF0000"/>
                <w:sz w:val="18"/>
                <w:szCs w:val="18"/>
              </w:rPr>
              <w:t xml:space="preserve"> czy w</w:t>
            </w:r>
            <w:r w:rsidR="001126AF" w:rsidRPr="004A37C3">
              <w:rPr>
                <w:color w:val="FF0000"/>
                <w:sz w:val="18"/>
                <w:szCs w:val="18"/>
              </w:rPr>
              <w:t>nioskodawca gwarantuje trwałość operacji zgodnie z art. 71 Rozporządzenia Parlamentu Europejskiego i Rady (UE) nr 1303/2013 z dnia 17 grudnia 2013 r.</w:t>
            </w:r>
            <w:r w:rsidR="001126AF" w:rsidRPr="004A37C3">
              <w:rPr>
                <w:rStyle w:val="Odwoanieprzypisudolnego"/>
                <w:color w:val="FF0000"/>
                <w:sz w:val="18"/>
                <w:szCs w:val="18"/>
              </w:rPr>
              <w:footnoteReference w:id="4"/>
            </w:r>
          </w:p>
          <w:p w14:paraId="125B595D" w14:textId="77777777" w:rsidR="00A66B41" w:rsidRPr="004A37C3" w:rsidRDefault="00A66B41" w:rsidP="00514702">
            <w:pPr>
              <w:jc w:val="both"/>
              <w:rPr>
                <w:color w:val="FF0000"/>
                <w:sz w:val="18"/>
                <w:szCs w:val="18"/>
              </w:rPr>
            </w:pPr>
          </w:p>
          <w:p w14:paraId="55800333" w14:textId="77777777" w:rsidR="00A66B41" w:rsidRPr="004A37C3" w:rsidRDefault="00A66B41" w:rsidP="00514702">
            <w:pPr>
              <w:jc w:val="both"/>
              <w:rPr>
                <w:color w:val="FF0000"/>
                <w:sz w:val="18"/>
                <w:szCs w:val="18"/>
              </w:rPr>
            </w:pPr>
            <w:r w:rsidRPr="004A37C3">
              <w:rPr>
                <w:color w:val="FF0000"/>
                <w:sz w:val="18"/>
                <w:szCs w:val="18"/>
              </w:rPr>
              <w:t>Okres trwałości projektu grantowego odpowiada najpóźniejszemu okresowi trwałości udzielonego grantu.</w:t>
            </w:r>
          </w:p>
          <w:p w14:paraId="2B07A122" w14:textId="77777777" w:rsidR="001126AF" w:rsidRPr="004A37C3" w:rsidRDefault="001126AF" w:rsidP="003471C4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D5484" w14:textId="77777777" w:rsidR="00A307D4" w:rsidRPr="004A37C3" w:rsidRDefault="001126AF" w:rsidP="0071705B">
            <w:pPr>
              <w:jc w:val="center"/>
              <w:rPr>
                <w:color w:val="FF0000"/>
                <w:sz w:val="18"/>
                <w:szCs w:val="18"/>
              </w:rPr>
            </w:pPr>
            <w:r w:rsidRPr="004A37C3">
              <w:rPr>
                <w:color w:val="FF0000"/>
                <w:sz w:val="18"/>
                <w:szCs w:val="18"/>
              </w:rPr>
              <w:t xml:space="preserve">Tak/nie </w:t>
            </w:r>
          </w:p>
          <w:p w14:paraId="20602A84" w14:textId="77777777" w:rsidR="001126AF" w:rsidRPr="004A37C3" w:rsidRDefault="001126AF" w:rsidP="0071705B">
            <w:pPr>
              <w:jc w:val="center"/>
              <w:rPr>
                <w:color w:val="FF0000"/>
                <w:sz w:val="18"/>
                <w:szCs w:val="18"/>
              </w:rPr>
            </w:pPr>
            <w:r w:rsidRPr="004A37C3">
              <w:rPr>
                <w:color w:val="FF0000"/>
                <w:sz w:val="18"/>
                <w:szCs w:val="18"/>
              </w:rPr>
              <w:t>(niespełnienie warunku oznacza odrzucenie wniosku)</w:t>
            </w:r>
          </w:p>
        </w:tc>
      </w:tr>
      <w:tr w:rsidR="004A37C3" w:rsidRPr="004A37C3" w14:paraId="1191A2C0" w14:textId="77777777" w:rsidTr="00FD43D9">
        <w:trPr>
          <w:trHeight w:val="1508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22760" w14:textId="77777777" w:rsidR="001126AF" w:rsidRPr="004A37C3" w:rsidRDefault="003344DD" w:rsidP="003344DD">
            <w:pPr>
              <w:jc w:val="center"/>
              <w:rPr>
                <w:color w:val="FF0000"/>
                <w:sz w:val="18"/>
                <w:szCs w:val="18"/>
              </w:rPr>
            </w:pPr>
            <w:r w:rsidRPr="004A37C3">
              <w:rPr>
                <w:color w:val="FF0000"/>
                <w:sz w:val="18"/>
                <w:szCs w:val="18"/>
              </w:rPr>
              <w:t>10</w:t>
            </w:r>
            <w:r w:rsidR="001126AF" w:rsidRPr="004A37C3">
              <w:rPr>
                <w:color w:val="FF0000"/>
                <w:sz w:val="18"/>
                <w:szCs w:val="18"/>
              </w:rPr>
              <w:t>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D4D58" w14:textId="77777777" w:rsidR="001126AF" w:rsidRPr="004A37C3" w:rsidRDefault="001126AF" w:rsidP="009116A9">
            <w:pPr>
              <w:jc w:val="center"/>
              <w:rPr>
                <w:color w:val="FF0000"/>
                <w:sz w:val="18"/>
                <w:szCs w:val="18"/>
              </w:rPr>
            </w:pPr>
            <w:r w:rsidRPr="004A37C3">
              <w:rPr>
                <w:color w:val="FF0000"/>
                <w:sz w:val="18"/>
                <w:szCs w:val="18"/>
              </w:rPr>
              <w:t>Wykonalność projektu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CD6AE" w14:textId="77777777" w:rsidR="001126AF" w:rsidRPr="004A37C3" w:rsidRDefault="00AE668B" w:rsidP="00514702">
            <w:pPr>
              <w:jc w:val="both"/>
              <w:rPr>
                <w:color w:val="FF0000"/>
                <w:sz w:val="18"/>
                <w:szCs w:val="18"/>
              </w:rPr>
            </w:pPr>
            <w:r w:rsidRPr="004A37C3">
              <w:rPr>
                <w:color w:val="FF0000"/>
                <w:sz w:val="18"/>
                <w:szCs w:val="18"/>
              </w:rPr>
              <w:t>Weryfikacji</w:t>
            </w:r>
            <w:r w:rsidR="001126AF" w:rsidRPr="004A37C3">
              <w:rPr>
                <w:color w:val="FF0000"/>
                <w:sz w:val="18"/>
                <w:szCs w:val="18"/>
              </w:rPr>
              <w:t xml:space="preserve"> podlega</w:t>
            </w:r>
            <w:r w:rsidR="00731C41" w:rsidRPr="004A37C3">
              <w:rPr>
                <w:color w:val="FF0000"/>
                <w:sz w:val="18"/>
                <w:szCs w:val="18"/>
              </w:rPr>
              <w:t>,</w:t>
            </w:r>
            <w:r w:rsidR="001126AF" w:rsidRPr="004A37C3">
              <w:rPr>
                <w:color w:val="FF0000"/>
                <w:sz w:val="18"/>
                <w:szCs w:val="18"/>
              </w:rPr>
              <w:t xml:space="preserve"> czy projekt jest wykonalny, w szczególności</w:t>
            </w:r>
            <w:r w:rsidR="00AF7C32" w:rsidRPr="004A37C3">
              <w:rPr>
                <w:color w:val="FF0000"/>
                <w:sz w:val="18"/>
                <w:szCs w:val="18"/>
              </w:rPr>
              <w:t xml:space="preserve"> czy</w:t>
            </w:r>
            <w:r w:rsidR="001126AF" w:rsidRPr="004A37C3">
              <w:rPr>
                <w:color w:val="FF0000"/>
                <w:sz w:val="18"/>
                <w:szCs w:val="18"/>
              </w:rPr>
              <w:t>:</w:t>
            </w:r>
          </w:p>
          <w:p w14:paraId="7E447D0A" w14:textId="77777777" w:rsidR="001126AF" w:rsidRPr="004A37C3" w:rsidRDefault="001126AF" w:rsidP="00514702">
            <w:pPr>
              <w:jc w:val="both"/>
              <w:rPr>
                <w:color w:val="FF0000"/>
                <w:sz w:val="18"/>
                <w:szCs w:val="18"/>
              </w:rPr>
            </w:pPr>
            <w:r w:rsidRPr="004A37C3">
              <w:rPr>
                <w:color w:val="FF0000"/>
                <w:sz w:val="18"/>
                <w:szCs w:val="18"/>
              </w:rPr>
              <w:t xml:space="preserve">- harmonogram realizacji projektu jest realistyczny, tj. czy działania są prawidłowo rozplanowane </w:t>
            </w:r>
            <w:r w:rsidR="00D47811" w:rsidRPr="004A37C3">
              <w:rPr>
                <w:color w:val="FF0000"/>
                <w:sz w:val="18"/>
                <w:szCs w:val="18"/>
              </w:rPr>
              <w:br/>
            </w:r>
            <w:r w:rsidRPr="004A37C3">
              <w:rPr>
                <w:color w:val="FF0000"/>
                <w:sz w:val="18"/>
                <w:szCs w:val="18"/>
              </w:rPr>
              <w:t>w czasie i realne do wykonania</w:t>
            </w:r>
            <w:r w:rsidR="000B7061" w:rsidRPr="004A37C3">
              <w:rPr>
                <w:color w:val="FF0000"/>
                <w:sz w:val="18"/>
                <w:szCs w:val="18"/>
              </w:rPr>
              <w:t>,</w:t>
            </w:r>
          </w:p>
          <w:p w14:paraId="247DF2CD" w14:textId="77777777" w:rsidR="001126AF" w:rsidRPr="004A37C3" w:rsidRDefault="001126AF" w:rsidP="00514702">
            <w:pPr>
              <w:jc w:val="both"/>
              <w:rPr>
                <w:color w:val="FF0000"/>
                <w:sz w:val="18"/>
                <w:szCs w:val="18"/>
              </w:rPr>
            </w:pPr>
            <w:r w:rsidRPr="004A37C3">
              <w:rPr>
                <w:color w:val="FF0000"/>
                <w:sz w:val="18"/>
                <w:szCs w:val="18"/>
              </w:rPr>
              <w:t>- w dokumentacji projektowej wiarygodnie przedstawiono sposób wykonania projektu i osiągnięcia celów projektu</w:t>
            </w:r>
            <w:r w:rsidR="000B7061" w:rsidRPr="004A37C3">
              <w:rPr>
                <w:color w:val="FF0000"/>
                <w:sz w:val="18"/>
                <w:szCs w:val="18"/>
              </w:rPr>
              <w:t>.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87A38" w14:textId="77777777" w:rsidR="00A307D4" w:rsidRPr="004A37C3" w:rsidRDefault="001126AF" w:rsidP="0071705B">
            <w:pPr>
              <w:jc w:val="center"/>
              <w:rPr>
                <w:color w:val="FF0000"/>
                <w:sz w:val="18"/>
                <w:szCs w:val="18"/>
              </w:rPr>
            </w:pPr>
            <w:r w:rsidRPr="004A37C3">
              <w:rPr>
                <w:color w:val="FF0000"/>
                <w:sz w:val="18"/>
                <w:szCs w:val="18"/>
              </w:rPr>
              <w:t xml:space="preserve">Tak/nie/nie dotyczy </w:t>
            </w:r>
          </w:p>
          <w:p w14:paraId="21D55E5C" w14:textId="77777777" w:rsidR="001126AF" w:rsidRPr="004A37C3" w:rsidRDefault="001126AF" w:rsidP="0071705B">
            <w:pPr>
              <w:jc w:val="center"/>
              <w:rPr>
                <w:color w:val="FF0000"/>
                <w:sz w:val="18"/>
                <w:szCs w:val="18"/>
              </w:rPr>
            </w:pPr>
            <w:r w:rsidRPr="004A37C3">
              <w:rPr>
                <w:color w:val="FF0000"/>
                <w:sz w:val="18"/>
                <w:szCs w:val="18"/>
              </w:rPr>
              <w:t>(niespełnienie warunku oznacza odrzucenie wniosku)</w:t>
            </w:r>
          </w:p>
        </w:tc>
      </w:tr>
      <w:tr w:rsidR="004A37C3" w:rsidRPr="004A37C3" w14:paraId="5E2A04D2" w14:textId="77777777" w:rsidTr="001717B4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D637D" w14:textId="77777777" w:rsidR="001126AF" w:rsidRPr="004A37C3" w:rsidRDefault="003344DD" w:rsidP="003344DD">
            <w:pPr>
              <w:jc w:val="center"/>
              <w:rPr>
                <w:color w:val="FF0000"/>
                <w:sz w:val="18"/>
                <w:szCs w:val="18"/>
              </w:rPr>
            </w:pPr>
            <w:r w:rsidRPr="004A37C3">
              <w:rPr>
                <w:color w:val="FF0000"/>
                <w:sz w:val="18"/>
                <w:szCs w:val="18"/>
              </w:rPr>
              <w:t>11</w:t>
            </w:r>
            <w:r w:rsidR="001126AF" w:rsidRPr="004A37C3">
              <w:rPr>
                <w:color w:val="FF0000"/>
                <w:sz w:val="18"/>
                <w:szCs w:val="18"/>
              </w:rPr>
              <w:t>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E6DAD" w14:textId="77777777" w:rsidR="001126AF" w:rsidRPr="004A37C3" w:rsidRDefault="001126AF" w:rsidP="0071705B">
            <w:pPr>
              <w:jc w:val="center"/>
              <w:rPr>
                <w:color w:val="FF0000"/>
                <w:sz w:val="18"/>
                <w:szCs w:val="18"/>
              </w:rPr>
            </w:pPr>
            <w:r w:rsidRPr="004A37C3">
              <w:rPr>
                <w:color w:val="FF0000"/>
                <w:sz w:val="18"/>
                <w:szCs w:val="18"/>
              </w:rPr>
              <w:t>Kwalifikowalność wydatków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279AF" w14:textId="77777777" w:rsidR="001126AF" w:rsidRPr="004A37C3" w:rsidRDefault="001126AF" w:rsidP="003471C4">
            <w:pPr>
              <w:rPr>
                <w:color w:val="FF0000"/>
                <w:sz w:val="18"/>
                <w:szCs w:val="18"/>
              </w:rPr>
            </w:pPr>
          </w:p>
          <w:p w14:paraId="634327BB" w14:textId="77777777" w:rsidR="001126AF" w:rsidRPr="004A37C3" w:rsidRDefault="00AE668B" w:rsidP="00514702">
            <w:pPr>
              <w:jc w:val="both"/>
              <w:rPr>
                <w:color w:val="FF0000"/>
                <w:sz w:val="18"/>
                <w:szCs w:val="18"/>
              </w:rPr>
            </w:pPr>
            <w:r w:rsidRPr="004A37C3">
              <w:rPr>
                <w:color w:val="FF0000"/>
                <w:sz w:val="18"/>
                <w:szCs w:val="18"/>
              </w:rPr>
              <w:t>Weryfikacji</w:t>
            </w:r>
            <w:r w:rsidR="001126AF" w:rsidRPr="004A37C3">
              <w:rPr>
                <w:color w:val="FF0000"/>
                <w:sz w:val="18"/>
                <w:szCs w:val="18"/>
              </w:rPr>
              <w:t xml:space="preserve"> podlega</w:t>
            </w:r>
            <w:r w:rsidR="00731C41" w:rsidRPr="004A37C3">
              <w:rPr>
                <w:color w:val="FF0000"/>
                <w:sz w:val="18"/>
                <w:szCs w:val="18"/>
              </w:rPr>
              <w:t>,</w:t>
            </w:r>
            <w:r w:rsidR="001126AF" w:rsidRPr="004A37C3">
              <w:rPr>
                <w:color w:val="FF0000"/>
                <w:sz w:val="18"/>
                <w:szCs w:val="18"/>
              </w:rPr>
              <w:t xml:space="preserve"> czy wydatki wskazane w projekcie spełniają warunki kwalifikowalności, tj.</w:t>
            </w:r>
          </w:p>
          <w:p w14:paraId="22582633" w14:textId="77777777" w:rsidR="001126AF" w:rsidRPr="004A37C3" w:rsidRDefault="001126AF" w:rsidP="00514702">
            <w:pPr>
              <w:jc w:val="both"/>
              <w:rPr>
                <w:color w:val="FF0000"/>
                <w:sz w:val="18"/>
                <w:szCs w:val="18"/>
              </w:rPr>
            </w:pPr>
            <w:r w:rsidRPr="004A37C3">
              <w:rPr>
                <w:color w:val="FF0000"/>
                <w:sz w:val="18"/>
                <w:szCs w:val="18"/>
              </w:rPr>
              <w:t>- zostały</w:t>
            </w:r>
            <w:r w:rsidR="00087AB7" w:rsidRPr="004A37C3">
              <w:rPr>
                <w:color w:val="FF0000"/>
                <w:sz w:val="18"/>
                <w:szCs w:val="18"/>
              </w:rPr>
              <w:t>/</w:t>
            </w:r>
            <w:proofErr w:type="spellStart"/>
            <w:r w:rsidR="00087AB7" w:rsidRPr="004A37C3">
              <w:rPr>
                <w:color w:val="FF0000"/>
                <w:sz w:val="18"/>
                <w:szCs w:val="18"/>
              </w:rPr>
              <w:t>ną</w:t>
            </w:r>
            <w:proofErr w:type="spellEnd"/>
            <w:r w:rsidRPr="004A37C3">
              <w:rPr>
                <w:color w:val="FF0000"/>
                <w:sz w:val="18"/>
                <w:szCs w:val="18"/>
              </w:rPr>
              <w:t xml:space="preserve"> poniesione w okresie kwalifikowalności wydatków (tj. między dniem 1 stycznia </w:t>
            </w:r>
            <w:r w:rsidR="009029BF" w:rsidRPr="004A37C3">
              <w:rPr>
                <w:color w:val="FF0000"/>
                <w:sz w:val="18"/>
                <w:szCs w:val="18"/>
              </w:rPr>
              <w:br/>
            </w:r>
            <w:r w:rsidRPr="004A37C3">
              <w:rPr>
                <w:color w:val="FF0000"/>
                <w:sz w:val="18"/>
                <w:szCs w:val="18"/>
              </w:rPr>
              <w:t>2014 r. a dniem 31 marca 2023 r.)</w:t>
            </w:r>
            <w:r w:rsidR="00B76A1D" w:rsidRPr="004A37C3">
              <w:rPr>
                <w:color w:val="FF0000"/>
                <w:sz w:val="18"/>
                <w:szCs w:val="18"/>
              </w:rPr>
              <w:t xml:space="preserve">, z zastrzeżeniem przepisów o pomocy </w:t>
            </w:r>
            <w:r w:rsidR="005068D0" w:rsidRPr="004A37C3">
              <w:rPr>
                <w:color w:val="FF0000"/>
                <w:sz w:val="18"/>
                <w:szCs w:val="18"/>
              </w:rPr>
              <w:t xml:space="preserve">de </w:t>
            </w:r>
            <w:proofErr w:type="spellStart"/>
            <w:r w:rsidR="005068D0" w:rsidRPr="004A37C3">
              <w:rPr>
                <w:color w:val="FF0000"/>
                <w:sz w:val="18"/>
                <w:szCs w:val="18"/>
              </w:rPr>
              <w:t>minimis</w:t>
            </w:r>
            <w:proofErr w:type="spellEnd"/>
            <w:r w:rsidRPr="004A37C3">
              <w:rPr>
                <w:color w:val="FF0000"/>
                <w:sz w:val="18"/>
                <w:szCs w:val="18"/>
              </w:rPr>
              <w:t xml:space="preserve">; </w:t>
            </w:r>
          </w:p>
          <w:p w14:paraId="2ABE3045" w14:textId="77777777" w:rsidR="002A7B1C" w:rsidRPr="004A37C3" w:rsidRDefault="001126AF" w:rsidP="00514702">
            <w:pPr>
              <w:jc w:val="both"/>
              <w:rPr>
                <w:color w:val="FF0000"/>
                <w:sz w:val="18"/>
                <w:szCs w:val="18"/>
              </w:rPr>
            </w:pPr>
            <w:r w:rsidRPr="004A37C3">
              <w:rPr>
                <w:color w:val="FF0000"/>
                <w:sz w:val="18"/>
                <w:szCs w:val="18"/>
              </w:rPr>
              <w:t xml:space="preserve">- </w:t>
            </w:r>
            <w:r w:rsidR="002A7B1C" w:rsidRPr="004A37C3">
              <w:rPr>
                <w:color w:val="FF0000"/>
                <w:sz w:val="18"/>
                <w:szCs w:val="18"/>
              </w:rPr>
              <w:t xml:space="preserve">są zgodne z zasadami określonymi w „Wytycznych w zakresie kwalifikowalności wydatków </w:t>
            </w:r>
            <w:r w:rsidR="00731C41" w:rsidRPr="004A37C3">
              <w:rPr>
                <w:color w:val="FF0000"/>
                <w:sz w:val="18"/>
                <w:szCs w:val="18"/>
              </w:rPr>
              <w:br/>
            </w:r>
            <w:r w:rsidR="002A7B1C" w:rsidRPr="004A37C3">
              <w:rPr>
                <w:color w:val="FF0000"/>
                <w:sz w:val="18"/>
                <w:szCs w:val="18"/>
              </w:rPr>
              <w:t xml:space="preserve">w ramach Europejskiego Funduszu Rozwoju Regionalnego, Europejskiego Funduszu Społecznego </w:t>
            </w:r>
            <w:r w:rsidR="002A7B1C" w:rsidRPr="004A37C3">
              <w:rPr>
                <w:color w:val="FF0000"/>
                <w:sz w:val="18"/>
                <w:szCs w:val="18"/>
              </w:rPr>
              <w:lastRenderedPageBreak/>
              <w:t xml:space="preserve">oraz Funduszu Spójności na lata 2014-2020” oraz zapisami dotyczącymi kwalifikowalności wydatków określonymi w Regulaminie </w:t>
            </w:r>
            <w:r w:rsidR="00B53A44" w:rsidRPr="004A37C3">
              <w:rPr>
                <w:color w:val="FF0000"/>
                <w:sz w:val="18"/>
                <w:szCs w:val="18"/>
              </w:rPr>
              <w:t>naboru</w:t>
            </w:r>
            <w:r w:rsidR="002A7B1C" w:rsidRPr="004A37C3">
              <w:rPr>
                <w:color w:val="FF0000"/>
                <w:sz w:val="18"/>
                <w:szCs w:val="18"/>
              </w:rPr>
              <w:t>;</w:t>
            </w:r>
          </w:p>
          <w:p w14:paraId="5D4E9451" w14:textId="77777777" w:rsidR="001126AF" w:rsidRPr="004A37C3" w:rsidRDefault="002A7B1C" w:rsidP="00514702">
            <w:pPr>
              <w:jc w:val="both"/>
              <w:rPr>
                <w:color w:val="FF0000"/>
                <w:sz w:val="18"/>
                <w:szCs w:val="18"/>
              </w:rPr>
            </w:pPr>
            <w:r w:rsidRPr="004A37C3" w:rsidDel="002A7B1C">
              <w:rPr>
                <w:color w:val="FF0000"/>
                <w:sz w:val="18"/>
                <w:szCs w:val="18"/>
              </w:rPr>
              <w:t xml:space="preserve"> </w:t>
            </w:r>
            <w:r w:rsidR="001126AF" w:rsidRPr="004A37C3">
              <w:rPr>
                <w:color w:val="FF0000"/>
                <w:sz w:val="18"/>
                <w:szCs w:val="18"/>
              </w:rPr>
              <w:t>- zostały uwzględnione w budżecie projektu;</w:t>
            </w:r>
          </w:p>
          <w:p w14:paraId="2A9CCBAE" w14:textId="77777777" w:rsidR="001126AF" w:rsidRPr="004A37C3" w:rsidRDefault="001126AF" w:rsidP="00514702">
            <w:pPr>
              <w:jc w:val="both"/>
              <w:rPr>
                <w:color w:val="FF0000"/>
                <w:sz w:val="18"/>
                <w:szCs w:val="18"/>
              </w:rPr>
            </w:pPr>
            <w:r w:rsidRPr="004A37C3">
              <w:rPr>
                <w:color w:val="FF0000"/>
                <w:sz w:val="18"/>
                <w:szCs w:val="18"/>
              </w:rPr>
              <w:t>- są niezbędne do realizacji celów projektu i zostaną poniesione w związku z realizacją projektu;</w:t>
            </w:r>
          </w:p>
          <w:p w14:paraId="5C3EAD66" w14:textId="77777777" w:rsidR="008766BD" w:rsidRPr="004A37C3" w:rsidRDefault="001126AF" w:rsidP="00514702">
            <w:pPr>
              <w:jc w:val="both"/>
              <w:rPr>
                <w:rFonts w:ascii="Calibri" w:hAnsi="Calibri"/>
                <w:color w:val="FF0000"/>
                <w:sz w:val="18"/>
                <w:szCs w:val="18"/>
              </w:rPr>
            </w:pPr>
            <w:r w:rsidRPr="004A37C3">
              <w:rPr>
                <w:color w:val="FF0000"/>
                <w:sz w:val="18"/>
                <w:szCs w:val="18"/>
              </w:rPr>
              <w:t>- zostaną dokonane w sposób racjonalny i efektywny z zachowaniem zasad uzyskiwania najlepszych efektów z danych nakładów</w:t>
            </w:r>
            <w:r w:rsidR="00C76CAA" w:rsidRPr="004A37C3">
              <w:rPr>
                <w:color w:val="FF0000"/>
                <w:sz w:val="18"/>
                <w:szCs w:val="18"/>
              </w:rPr>
              <w:t>.</w:t>
            </w:r>
          </w:p>
          <w:p w14:paraId="6B8EFE10" w14:textId="77777777" w:rsidR="008766BD" w:rsidRPr="004A37C3" w:rsidRDefault="008766BD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5AE1C" w14:textId="77777777" w:rsidR="00A307D4" w:rsidRPr="004A37C3" w:rsidRDefault="001126AF" w:rsidP="0071705B">
            <w:pPr>
              <w:jc w:val="center"/>
              <w:rPr>
                <w:color w:val="FF0000"/>
                <w:sz w:val="18"/>
                <w:szCs w:val="18"/>
              </w:rPr>
            </w:pPr>
            <w:r w:rsidRPr="004A37C3">
              <w:rPr>
                <w:color w:val="FF0000"/>
                <w:sz w:val="18"/>
                <w:szCs w:val="18"/>
              </w:rPr>
              <w:lastRenderedPageBreak/>
              <w:t xml:space="preserve">Tak/nie </w:t>
            </w:r>
          </w:p>
          <w:p w14:paraId="3FE56394" w14:textId="77777777" w:rsidR="001126AF" w:rsidRPr="004A37C3" w:rsidRDefault="001126AF" w:rsidP="0071705B">
            <w:pPr>
              <w:jc w:val="center"/>
              <w:rPr>
                <w:color w:val="FF0000"/>
                <w:sz w:val="18"/>
                <w:szCs w:val="18"/>
              </w:rPr>
            </w:pPr>
            <w:r w:rsidRPr="004A37C3">
              <w:rPr>
                <w:color w:val="FF0000"/>
                <w:sz w:val="18"/>
                <w:szCs w:val="18"/>
              </w:rPr>
              <w:t>(niespełnienie warunku oznacza odrzucenie wniosku)</w:t>
            </w:r>
          </w:p>
        </w:tc>
      </w:tr>
      <w:tr w:rsidR="004A37C3" w:rsidRPr="004A37C3" w14:paraId="579C29F1" w14:textId="77777777" w:rsidTr="001717B4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7E740" w14:textId="77777777" w:rsidR="001126AF" w:rsidRPr="004A37C3" w:rsidRDefault="003344DD" w:rsidP="003344DD">
            <w:pPr>
              <w:jc w:val="center"/>
              <w:rPr>
                <w:color w:val="FF0000"/>
                <w:sz w:val="18"/>
                <w:szCs w:val="18"/>
              </w:rPr>
            </w:pPr>
            <w:r w:rsidRPr="004A37C3">
              <w:rPr>
                <w:color w:val="FF0000"/>
                <w:sz w:val="18"/>
                <w:szCs w:val="18"/>
              </w:rPr>
              <w:t>12</w:t>
            </w:r>
            <w:r w:rsidR="001126AF" w:rsidRPr="004A37C3">
              <w:rPr>
                <w:color w:val="FF0000"/>
                <w:sz w:val="18"/>
                <w:szCs w:val="18"/>
              </w:rPr>
              <w:t>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F3881" w14:textId="77777777" w:rsidR="001126AF" w:rsidRPr="004A37C3" w:rsidRDefault="00D220CA" w:rsidP="0071705B">
            <w:pPr>
              <w:jc w:val="center"/>
              <w:rPr>
                <w:color w:val="FF0000"/>
                <w:sz w:val="18"/>
                <w:szCs w:val="18"/>
              </w:rPr>
            </w:pPr>
            <w:r w:rsidRPr="004A37C3">
              <w:rPr>
                <w:color w:val="FF0000"/>
                <w:sz w:val="18"/>
                <w:szCs w:val="18"/>
              </w:rPr>
              <w:t xml:space="preserve">Zgodność z zasadą równości mężczyzn </w:t>
            </w:r>
            <w:r w:rsidRPr="004A37C3">
              <w:rPr>
                <w:color w:val="FF0000"/>
                <w:sz w:val="18"/>
                <w:szCs w:val="18"/>
              </w:rPr>
              <w:br/>
              <w:t>i kobiet oraz niedyskryminacji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74D75" w14:textId="77777777" w:rsidR="001126AF" w:rsidRPr="004A37C3" w:rsidRDefault="001126AF" w:rsidP="00514702">
            <w:pPr>
              <w:jc w:val="both"/>
              <w:rPr>
                <w:color w:val="FF0000"/>
                <w:sz w:val="18"/>
                <w:szCs w:val="18"/>
              </w:rPr>
            </w:pPr>
          </w:p>
          <w:p w14:paraId="35135BDF" w14:textId="77777777" w:rsidR="001126AF" w:rsidRPr="004A37C3" w:rsidRDefault="00AE668B" w:rsidP="00514702">
            <w:pPr>
              <w:jc w:val="both"/>
              <w:rPr>
                <w:color w:val="FF0000"/>
                <w:sz w:val="18"/>
                <w:szCs w:val="18"/>
              </w:rPr>
            </w:pPr>
            <w:r w:rsidRPr="004A37C3">
              <w:rPr>
                <w:color w:val="FF0000"/>
                <w:sz w:val="18"/>
                <w:szCs w:val="18"/>
              </w:rPr>
              <w:t>Weryfikacji</w:t>
            </w:r>
            <w:r w:rsidR="001126AF" w:rsidRPr="004A37C3">
              <w:rPr>
                <w:color w:val="FF0000"/>
                <w:sz w:val="18"/>
                <w:szCs w:val="18"/>
              </w:rPr>
              <w:t xml:space="preserve"> podlega zgodność projektu z politykami horyzontalnymi</w:t>
            </w:r>
            <w:r w:rsidR="009464D9" w:rsidRPr="004A37C3">
              <w:rPr>
                <w:color w:val="FF0000"/>
                <w:sz w:val="18"/>
                <w:szCs w:val="18"/>
              </w:rPr>
              <w:t xml:space="preserve"> UE</w:t>
            </w:r>
            <w:r w:rsidR="001126AF" w:rsidRPr="004A37C3">
              <w:rPr>
                <w:color w:val="FF0000"/>
                <w:sz w:val="18"/>
                <w:szCs w:val="18"/>
              </w:rPr>
              <w:t>, w tym z:</w:t>
            </w:r>
          </w:p>
          <w:p w14:paraId="42B846BD" w14:textId="77777777" w:rsidR="00696C73" w:rsidRPr="004A37C3" w:rsidRDefault="001126AF" w:rsidP="009464D9">
            <w:pPr>
              <w:pStyle w:val="Akapitzlist"/>
              <w:numPr>
                <w:ilvl w:val="0"/>
                <w:numId w:val="3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A37C3">
              <w:rPr>
                <w:rFonts w:ascii="Times New Roman" w:hAnsi="Times New Roman"/>
                <w:iCs/>
                <w:color w:val="FF0000"/>
                <w:sz w:val="18"/>
                <w:szCs w:val="18"/>
              </w:rPr>
              <w:t>Zasadą równości szans kobiet i mężczyzn.</w:t>
            </w:r>
          </w:p>
          <w:p w14:paraId="327E9A80" w14:textId="77777777" w:rsidR="009464D9" w:rsidRPr="004A37C3" w:rsidRDefault="001126AF" w:rsidP="00836C0F">
            <w:pPr>
              <w:pStyle w:val="Akapitzlist"/>
              <w:numPr>
                <w:ilvl w:val="0"/>
                <w:numId w:val="3"/>
              </w:numPr>
              <w:spacing w:after="120" w:line="240" w:lineRule="auto"/>
              <w:ind w:left="714" w:hanging="357"/>
              <w:contextualSpacing w:val="0"/>
              <w:jc w:val="both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A37C3">
              <w:rPr>
                <w:rFonts w:ascii="Times New Roman" w:hAnsi="Times New Roman"/>
                <w:iCs/>
                <w:color w:val="FF0000"/>
                <w:sz w:val="18"/>
                <w:szCs w:val="18"/>
              </w:rPr>
              <w:t xml:space="preserve">Zasadą równości szans i niedyskryminacji, w tym dostępności dla osób </w:t>
            </w:r>
            <w:r w:rsidR="00A307D4" w:rsidRPr="004A37C3">
              <w:rPr>
                <w:rFonts w:ascii="Times New Roman" w:hAnsi="Times New Roman"/>
                <w:iCs/>
                <w:color w:val="FF0000"/>
                <w:sz w:val="18"/>
                <w:szCs w:val="18"/>
              </w:rPr>
              <w:br/>
            </w:r>
            <w:r w:rsidRPr="004A37C3">
              <w:rPr>
                <w:rFonts w:ascii="Times New Roman" w:hAnsi="Times New Roman"/>
                <w:iCs/>
                <w:color w:val="FF0000"/>
                <w:sz w:val="18"/>
                <w:szCs w:val="18"/>
              </w:rPr>
              <w:t>z niepełnosprawnościami</w:t>
            </w:r>
            <w:r w:rsidRPr="004A37C3">
              <w:rPr>
                <w:rStyle w:val="Odwoanieprzypisudolnego"/>
                <w:rFonts w:ascii="Times New Roman" w:hAnsi="Times New Roman"/>
                <w:iCs/>
                <w:color w:val="FF0000"/>
                <w:sz w:val="18"/>
                <w:szCs w:val="18"/>
              </w:rPr>
              <w:footnoteReference w:id="5"/>
            </w:r>
            <w:r w:rsidR="009464D9" w:rsidRPr="004A37C3">
              <w:rPr>
                <w:rFonts w:ascii="Times New Roman" w:hAnsi="Times New Roman"/>
                <w:iCs/>
                <w:color w:val="FF0000"/>
                <w:sz w:val="18"/>
                <w:szCs w:val="18"/>
              </w:rPr>
              <w:t xml:space="preserve"> </w:t>
            </w:r>
            <w:r w:rsidR="009464D9" w:rsidRPr="004A37C3">
              <w:rPr>
                <w:rFonts w:ascii="Times New Roman" w:hAnsi="Times New Roman"/>
                <w:color w:val="FF0000"/>
                <w:sz w:val="18"/>
                <w:szCs w:val="18"/>
              </w:rPr>
              <w:t>poprzez weryfikację czy wszystkie nowe produkty projektów (zasoby cyfrowe, środki transportu, i infrastruktura) finansowane ze środków polityki spójności będą zgodne z koncepcją uniwersalnego projektowania, co oznacza co najmniej zastosowanie standardów dostępności dla polityki spójności na lata 2014-2020.</w:t>
            </w:r>
          </w:p>
          <w:p w14:paraId="3DF9F22C" w14:textId="77777777" w:rsidR="009464D9" w:rsidRPr="004A37C3" w:rsidRDefault="009464D9" w:rsidP="004A1794">
            <w:pPr>
              <w:spacing w:after="60"/>
              <w:jc w:val="both"/>
              <w:rPr>
                <w:color w:val="FF0000"/>
                <w:sz w:val="18"/>
                <w:szCs w:val="18"/>
              </w:rPr>
            </w:pPr>
            <w:r w:rsidRPr="004A37C3">
              <w:rPr>
                <w:color w:val="FF0000"/>
                <w:sz w:val="18"/>
                <w:szCs w:val="18"/>
              </w:rPr>
              <w:t>W przypadku obiektów i zasobów modernizowanych</w:t>
            </w:r>
            <w:r w:rsidRPr="004A37C3">
              <w:rPr>
                <w:rStyle w:val="Odwoanieprzypisudolnego"/>
                <w:color w:val="FF0000"/>
                <w:sz w:val="18"/>
                <w:szCs w:val="18"/>
              </w:rPr>
              <w:footnoteReference w:id="6"/>
            </w:r>
            <w:r w:rsidRPr="004A37C3">
              <w:rPr>
                <w:color w:val="FF0000"/>
                <w:sz w:val="18"/>
                <w:szCs w:val="18"/>
              </w:rPr>
              <w:t xml:space="preserve"> (przebudowa</w:t>
            </w:r>
            <w:r w:rsidRPr="004A37C3">
              <w:rPr>
                <w:rStyle w:val="Odwoanieprzypisudolnego"/>
                <w:color w:val="FF0000"/>
                <w:sz w:val="18"/>
                <w:szCs w:val="18"/>
              </w:rPr>
              <w:footnoteReference w:id="7"/>
            </w:r>
            <w:r w:rsidRPr="004A37C3">
              <w:rPr>
                <w:color w:val="FF0000"/>
                <w:sz w:val="18"/>
                <w:szCs w:val="18"/>
              </w:rPr>
              <w:t>, rozbudowa</w:t>
            </w:r>
            <w:r w:rsidRPr="004A37C3">
              <w:rPr>
                <w:rStyle w:val="Odwoanieprzypisudolnego"/>
                <w:color w:val="FF0000"/>
                <w:sz w:val="18"/>
                <w:szCs w:val="18"/>
              </w:rPr>
              <w:footnoteReference w:id="8"/>
            </w:r>
            <w:r w:rsidRPr="004A37C3">
              <w:rPr>
                <w:color w:val="FF0000"/>
                <w:sz w:val="18"/>
                <w:szCs w:val="18"/>
              </w:rPr>
              <w:t>) zastosowanie standardów dostępności dla polityki spójności na lata 2014-2020 jest obligatoryjne, o ile pozwalają na to warunki techniczne i zakres prowadzonej modernizacji.</w:t>
            </w:r>
          </w:p>
          <w:p w14:paraId="38CC5B60" w14:textId="77777777" w:rsidR="009464D9" w:rsidRPr="004A37C3" w:rsidRDefault="009464D9" w:rsidP="004A1794">
            <w:pPr>
              <w:spacing w:after="60"/>
              <w:jc w:val="both"/>
              <w:rPr>
                <w:color w:val="FF0000"/>
                <w:sz w:val="18"/>
                <w:szCs w:val="18"/>
              </w:rPr>
            </w:pPr>
            <w:r w:rsidRPr="004A37C3">
              <w:rPr>
                <w:color w:val="FF0000"/>
                <w:sz w:val="18"/>
                <w:szCs w:val="18"/>
              </w:rPr>
              <w:t>W przypadku projektów nieobjętych zakresem standardów dostępności dla polityki spójności 2014-2020 należy opisać zapewnienie możliwości samodzielnego użytkowania/skorzystania z produktów projektów przez osoby z co najmniej jedną niepełnosprawnością.</w:t>
            </w:r>
          </w:p>
          <w:p w14:paraId="12DA401A" w14:textId="77777777" w:rsidR="004A1794" w:rsidRPr="004A37C3" w:rsidRDefault="004A1794" w:rsidP="004A1794">
            <w:pPr>
              <w:spacing w:after="60"/>
              <w:jc w:val="both"/>
              <w:rPr>
                <w:color w:val="FF0000"/>
                <w:sz w:val="18"/>
                <w:szCs w:val="18"/>
              </w:rPr>
            </w:pPr>
            <w:r w:rsidRPr="004A37C3">
              <w:rPr>
                <w:color w:val="FF0000"/>
                <w:sz w:val="18"/>
                <w:szCs w:val="18"/>
              </w:rPr>
              <w:t xml:space="preserve">Każda z powyższych zasad podlega oddzielnej ocenie. W przypadku </w:t>
            </w:r>
            <w:r w:rsidRPr="004A37C3">
              <w:rPr>
                <w:bCs/>
                <w:color w:val="FF0000"/>
                <w:sz w:val="18"/>
                <w:szCs w:val="18"/>
              </w:rPr>
              <w:t>zasady równości szans kobiet i mężczyzn,</w:t>
            </w:r>
            <w:r w:rsidRPr="004A37C3">
              <w:rPr>
                <w:color w:val="FF0000"/>
                <w:sz w:val="18"/>
                <w:szCs w:val="18"/>
              </w:rPr>
              <w:t xml:space="preserve"> projekt wykazuje pozytywny lub neutralny wpływ. O neutralności projektu można mówić tylko wtedy, kiedy w ramach projektu wnioskodawca wskaże szczegółowe uzasadnienie, dlaczego dany projekt nie jest w stanie zrealizować jakichkolwiek działań w zakresie spełnienia ww. zasady, a uzasadnienie to zostanie uznane przez instytucję oceniającą projekt za trafne i poprawne.</w:t>
            </w:r>
          </w:p>
          <w:p w14:paraId="59D9F132" w14:textId="77777777" w:rsidR="004A1794" w:rsidRPr="004A37C3" w:rsidRDefault="004A1794" w:rsidP="004A1794">
            <w:pPr>
              <w:spacing w:after="60"/>
              <w:jc w:val="both"/>
              <w:rPr>
                <w:color w:val="FF0000"/>
                <w:sz w:val="18"/>
                <w:szCs w:val="18"/>
              </w:rPr>
            </w:pPr>
            <w:r w:rsidRPr="004A37C3">
              <w:rPr>
                <w:bCs/>
                <w:color w:val="FF0000"/>
                <w:sz w:val="18"/>
                <w:szCs w:val="18"/>
              </w:rPr>
              <w:t xml:space="preserve">W przypadku zasady równości szans i niedyskryminacji, w tym dostępności dla osób z niepełnosprawnościami, </w:t>
            </w:r>
            <w:r w:rsidRPr="004A37C3">
              <w:rPr>
                <w:color w:val="FF0000"/>
                <w:sz w:val="18"/>
                <w:szCs w:val="18"/>
              </w:rPr>
              <w:t xml:space="preserve">ocenie podlega, czy wszystkie produkty projektów są dostępne dla osób z niepełnosprawnościami. </w:t>
            </w:r>
          </w:p>
          <w:p w14:paraId="1906FD82" w14:textId="77777777" w:rsidR="004A1794" w:rsidRPr="004A37C3" w:rsidRDefault="004A1794" w:rsidP="004A1794">
            <w:pPr>
              <w:spacing w:after="60"/>
              <w:jc w:val="both"/>
              <w:rPr>
                <w:color w:val="FF0000"/>
                <w:sz w:val="18"/>
                <w:szCs w:val="18"/>
              </w:rPr>
            </w:pPr>
            <w:r w:rsidRPr="004A37C3">
              <w:rPr>
                <w:color w:val="FF0000"/>
                <w:sz w:val="18"/>
                <w:szCs w:val="18"/>
              </w:rPr>
              <w:t>W wyjątkowych sytuacjach dopuszczalne jest uznanie neutralności danego produktu projektu. O neutralności produktu można mówić w sytuacji, kiedy wnioskodawca wykaże we wniosku o dofinansowanie projektu, że dostępność nie dotyczy danego produktu na przykład z uwagi na brak jego bezpośrednich użytkowników.</w:t>
            </w:r>
          </w:p>
          <w:p w14:paraId="3C381EBF" w14:textId="77777777" w:rsidR="004A1794" w:rsidRPr="004A37C3" w:rsidRDefault="004A1794" w:rsidP="004A1794">
            <w:pPr>
              <w:spacing w:after="60"/>
              <w:jc w:val="both"/>
              <w:rPr>
                <w:rFonts w:cs="Calibri"/>
                <w:color w:val="FF0000"/>
                <w:sz w:val="18"/>
                <w:szCs w:val="18"/>
              </w:rPr>
            </w:pPr>
            <w:r w:rsidRPr="004A37C3">
              <w:rPr>
                <w:color w:val="FF0000"/>
                <w:sz w:val="18"/>
                <w:szCs w:val="18"/>
              </w:rPr>
              <w:lastRenderedPageBreak/>
              <w:t xml:space="preserve">Ostateczna decyzja </w:t>
            </w:r>
            <w:r w:rsidRPr="004A37C3">
              <w:rPr>
                <w:bCs/>
                <w:color w:val="FF0000"/>
                <w:sz w:val="18"/>
                <w:szCs w:val="18"/>
              </w:rPr>
              <w:t>o neutralności danego produktu</w:t>
            </w:r>
            <w:r w:rsidRPr="004A37C3">
              <w:rPr>
                <w:color w:val="FF0000"/>
                <w:sz w:val="18"/>
                <w:szCs w:val="18"/>
              </w:rPr>
              <w:t xml:space="preserve"> należy do Instytucji Zarządzającej. W przypadku uznania, że produkt jest neutralny, projekt może być nadal zgodny z zasadą równości szans i niedyskryminacji w tym dostępności dla osób z niepełnosprawnościami.</w:t>
            </w:r>
          </w:p>
          <w:p w14:paraId="500059E8" w14:textId="77777777" w:rsidR="009464D9" w:rsidRPr="004A37C3" w:rsidRDefault="009464D9" w:rsidP="00836C0F">
            <w:pPr>
              <w:jc w:val="both"/>
              <w:rPr>
                <w:color w:val="FF0000"/>
              </w:rPr>
            </w:pPr>
            <w:r w:rsidRPr="004A37C3">
              <w:rPr>
                <w:color w:val="FF0000"/>
                <w:sz w:val="18"/>
                <w:szCs w:val="18"/>
              </w:rPr>
              <w:t xml:space="preserve">Ocenie podlegać będzie zgodność z art. 7 rozporządzenia 1303/2013, oraz </w:t>
            </w:r>
            <w:r w:rsidRPr="004A37C3">
              <w:rPr>
                <w:i/>
                <w:iCs/>
                <w:color w:val="FF0000"/>
                <w:sz w:val="18"/>
                <w:szCs w:val="18"/>
              </w:rPr>
              <w:t xml:space="preserve">Wytycznymi </w:t>
            </w:r>
            <w:r w:rsidRPr="004A37C3">
              <w:rPr>
                <w:i/>
                <w:iCs/>
                <w:color w:val="FF0000"/>
                <w:sz w:val="18"/>
                <w:szCs w:val="18"/>
              </w:rPr>
              <w:br/>
              <w:t xml:space="preserve">w zakresie realizacji zasady równości szans i niedyskryminacji, w tym dostępności dla osób </w:t>
            </w:r>
            <w:r w:rsidRPr="004A37C3">
              <w:rPr>
                <w:i/>
                <w:iCs/>
                <w:color w:val="FF0000"/>
                <w:sz w:val="18"/>
                <w:szCs w:val="18"/>
              </w:rPr>
              <w:br/>
              <w:t>z niepełnosprawnościami oraz zasady równości szans kobiet i mężczyzn w ramach funduszy unijnych na lata 2014-2020</w:t>
            </w:r>
            <w:r w:rsidRPr="004A37C3">
              <w:rPr>
                <w:color w:val="FF0000"/>
                <w:sz w:val="18"/>
                <w:szCs w:val="18"/>
              </w:rPr>
              <w:t xml:space="preserve">, w tym z załącznikiem nr 2 do niniejszych </w:t>
            </w:r>
            <w:r w:rsidRPr="004A37C3">
              <w:rPr>
                <w:i/>
                <w:iCs/>
                <w:color w:val="FF0000"/>
                <w:sz w:val="18"/>
                <w:szCs w:val="18"/>
              </w:rPr>
              <w:t>Wytycznych:</w:t>
            </w:r>
            <w:r w:rsidRPr="004A37C3">
              <w:rPr>
                <w:color w:val="FF0000"/>
                <w:sz w:val="18"/>
                <w:szCs w:val="18"/>
              </w:rPr>
              <w:t xml:space="preserve"> </w:t>
            </w:r>
            <w:r w:rsidRPr="004A37C3">
              <w:rPr>
                <w:i/>
                <w:iCs/>
                <w:color w:val="FF0000"/>
                <w:sz w:val="18"/>
                <w:szCs w:val="18"/>
              </w:rPr>
              <w:t>Standardy dostępności dla polityki spójności 2014-2020.</w:t>
            </w:r>
            <w:r w:rsidRPr="004A37C3">
              <w:rPr>
                <w:color w:val="FF0000"/>
              </w:rPr>
              <w:t xml:space="preserve"> </w:t>
            </w:r>
          </w:p>
          <w:p w14:paraId="3885EEED" w14:textId="77777777" w:rsidR="00AC0C79" w:rsidRPr="004A37C3" w:rsidRDefault="00AC0C79" w:rsidP="00514702">
            <w:pPr>
              <w:jc w:val="both"/>
              <w:rPr>
                <w:color w:val="FF0000"/>
                <w:sz w:val="18"/>
                <w:szCs w:val="18"/>
              </w:rPr>
            </w:pPr>
          </w:p>
          <w:p w14:paraId="052BC52E" w14:textId="77777777" w:rsidR="00AC0C79" w:rsidRPr="004A37C3" w:rsidRDefault="00AC0C79" w:rsidP="00514702">
            <w:pPr>
              <w:jc w:val="both"/>
              <w:rPr>
                <w:color w:val="FF0000"/>
                <w:sz w:val="18"/>
                <w:szCs w:val="18"/>
              </w:rPr>
            </w:pPr>
            <w:r w:rsidRPr="004A37C3">
              <w:rPr>
                <w:color w:val="FF0000"/>
                <w:sz w:val="18"/>
                <w:szCs w:val="18"/>
              </w:rPr>
              <w:t>Weryfikacji podlega również, czy wnioskodawca projektu grantowego zobowiązał się do udzielenia grantów odbiorcom, którzy we wniosku o udzielenie grantu wykazali pozytywny lub neutralny wpływ projektu na ww. zasady horyzontalne UE.</w:t>
            </w:r>
          </w:p>
          <w:p w14:paraId="7B382955" w14:textId="77777777" w:rsidR="001126AF" w:rsidRPr="004A37C3" w:rsidRDefault="001126AF" w:rsidP="00514702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6A7DA" w14:textId="77777777" w:rsidR="00A307D4" w:rsidRPr="004A37C3" w:rsidRDefault="001126AF" w:rsidP="0071705B">
            <w:pPr>
              <w:jc w:val="center"/>
              <w:rPr>
                <w:color w:val="FF0000"/>
                <w:sz w:val="18"/>
                <w:szCs w:val="18"/>
              </w:rPr>
            </w:pPr>
            <w:r w:rsidRPr="004A37C3">
              <w:rPr>
                <w:color w:val="FF0000"/>
                <w:sz w:val="18"/>
                <w:szCs w:val="18"/>
              </w:rPr>
              <w:lastRenderedPageBreak/>
              <w:t xml:space="preserve">Tak/nie </w:t>
            </w:r>
          </w:p>
          <w:p w14:paraId="12B22759" w14:textId="77777777" w:rsidR="001126AF" w:rsidRPr="004A37C3" w:rsidRDefault="001126AF" w:rsidP="0071705B">
            <w:pPr>
              <w:jc w:val="center"/>
              <w:rPr>
                <w:color w:val="FF0000"/>
                <w:sz w:val="18"/>
                <w:szCs w:val="18"/>
              </w:rPr>
            </w:pPr>
            <w:r w:rsidRPr="004A37C3">
              <w:rPr>
                <w:color w:val="FF0000"/>
                <w:sz w:val="18"/>
                <w:szCs w:val="18"/>
              </w:rPr>
              <w:t>(niespełnienie warunku oznacza odrzucenie wniosku)</w:t>
            </w:r>
          </w:p>
        </w:tc>
      </w:tr>
      <w:tr w:rsidR="004A37C3" w:rsidRPr="004A37C3" w14:paraId="00642485" w14:textId="77777777" w:rsidTr="001717B4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1EDA0" w14:textId="77777777" w:rsidR="001126AF" w:rsidRPr="004A37C3" w:rsidRDefault="003344DD" w:rsidP="003344DD">
            <w:pPr>
              <w:jc w:val="center"/>
              <w:rPr>
                <w:color w:val="FF0000"/>
                <w:sz w:val="18"/>
                <w:szCs w:val="18"/>
              </w:rPr>
            </w:pPr>
            <w:r w:rsidRPr="004A37C3">
              <w:rPr>
                <w:color w:val="FF0000"/>
                <w:sz w:val="18"/>
                <w:szCs w:val="18"/>
              </w:rPr>
              <w:t>13</w:t>
            </w:r>
            <w:r w:rsidR="001126AF" w:rsidRPr="004A37C3">
              <w:rPr>
                <w:color w:val="FF0000"/>
                <w:sz w:val="18"/>
                <w:szCs w:val="18"/>
              </w:rPr>
              <w:t>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5DC41" w14:textId="77777777" w:rsidR="001126AF" w:rsidRPr="004A37C3" w:rsidRDefault="00FA264C" w:rsidP="0071705B">
            <w:pPr>
              <w:jc w:val="center"/>
              <w:rPr>
                <w:color w:val="FF0000"/>
                <w:sz w:val="18"/>
                <w:szCs w:val="18"/>
              </w:rPr>
            </w:pPr>
            <w:r w:rsidRPr="004A37C3">
              <w:rPr>
                <w:color w:val="FF0000"/>
                <w:sz w:val="18"/>
                <w:szCs w:val="18"/>
              </w:rPr>
              <w:t xml:space="preserve">Wykonalność finansowa </w:t>
            </w:r>
            <w:r w:rsidRPr="004A37C3">
              <w:rPr>
                <w:color w:val="FF0000"/>
                <w:sz w:val="18"/>
                <w:szCs w:val="18"/>
              </w:rPr>
              <w:br/>
              <w:t>i ekonomiczna projektu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F8E3D" w14:textId="77777777" w:rsidR="001126AF" w:rsidRPr="004A37C3" w:rsidRDefault="001126AF" w:rsidP="00514702">
            <w:pPr>
              <w:jc w:val="both"/>
              <w:rPr>
                <w:color w:val="FF0000"/>
                <w:sz w:val="18"/>
                <w:szCs w:val="18"/>
              </w:rPr>
            </w:pPr>
          </w:p>
          <w:p w14:paraId="2860B844" w14:textId="77777777" w:rsidR="001126AF" w:rsidRPr="004A37C3" w:rsidRDefault="00AE668B" w:rsidP="00514702">
            <w:pPr>
              <w:jc w:val="both"/>
              <w:rPr>
                <w:color w:val="FF0000"/>
                <w:sz w:val="18"/>
                <w:szCs w:val="18"/>
              </w:rPr>
            </w:pPr>
            <w:r w:rsidRPr="004A37C3">
              <w:rPr>
                <w:color w:val="FF0000"/>
                <w:sz w:val="18"/>
                <w:szCs w:val="18"/>
              </w:rPr>
              <w:t>Weryfikacji</w:t>
            </w:r>
            <w:r w:rsidR="001126AF" w:rsidRPr="004A37C3">
              <w:rPr>
                <w:color w:val="FF0000"/>
                <w:sz w:val="18"/>
                <w:szCs w:val="18"/>
              </w:rPr>
              <w:t xml:space="preserve"> podlega</w:t>
            </w:r>
            <w:r w:rsidR="00731C41" w:rsidRPr="004A37C3">
              <w:rPr>
                <w:color w:val="FF0000"/>
                <w:sz w:val="18"/>
                <w:szCs w:val="18"/>
              </w:rPr>
              <w:t>,</w:t>
            </w:r>
            <w:r w:rsidR="001126AF" w:rsidRPr="004A37C3">
              <w:rPr>
                <w:color w:val="FF0000"/>
                <w:sz w:val="18"/>
                <w:szCs w:val="18"/>
              </w:rPr>
              <w:t xml:space="preserve"> czy analiza finansowa i ekonomiczna przedsięwzięcia została przeprowadzona poprawnie, w szczególności:</w:t>
            </w:r>
          </w:p>
          <w:p w14:paraId="2189D728" w14:textId="77777777" w:rsidR="001126AF" w:rsidRPr="004A37C3" w:rsidRDefault="001126AF" w:rsidP="00514702">
            <w:pPr>
              <w:jc w:val="both"/>
              <w:rPr>
                <w:color w:val="FF0000"/>
                <w:sz w:val="18"/>
                <w:szCs w:val="18"/>
              </w:rPr>
            </w:pPr>
            <w:r w:rsidRPr="004A37C3">
              <w:rPr>
                <w:color w:val="FF0000"/>
                <w:sz w:val="18"/>
                <w:szCs w:val="18"/>
              </w:rPr>
              <w:t>- prawidłowość założeń przyjętych do analizy i poprawność dokonanych obliczeń,</w:t>
            </w:r>
          </w:p>
          <w:p w14:paraId="400FD3D3" w14:textId="77777777" w:rsidR="001126AF" w:rsidRPr="004A37C3" w:rsidRDefault="001126AF" w:rsidP="00514702">
            <w:pPr>
              <w:jc w:val="both"/>
              <w:rPr>
                <w:color w:val="FF0000"/>
                <w:sz w:val="18"/>
                <w:szCs w:val="18"/>
              </w:rPr>
            </w:pPr>
            <w:r w:rsidRPr="004A37C3">
              <w:rPr>
                <w:color w:val="FF0000"/>
                <w:sz w:val="18"/>
                <w:szCs w:val="18"/>
              </w:rPr>
              <w:t>- trwałość finansowa w przyjętym okresie odniesienia,</w:t>
            </w:r>
          </w:p>
          <w:p w14:paraId="3A3E2BA1" w14:textId="77777777" w:rsidR="001126AF" w:rsidRPr="004A37C3" w:rsidRDefault="001126AF" w:rsidP="00514702">
            <w:pPr>
              <w:jc w:val="both"/>
              <w:rPr>
                <w:color w:val="FF0000"/>
                <w:sz w:val="18"/>
                <w:szCs w:val="18"/>
              </w:rPr>
            </w:pPr>
            <w:r w:rsidRPr="004A37C3">
              <w:rPr>
                <w:color w:val="FF0000"/>
                <w:sz w:val="18"/>
                <w:szCs w:val="18"/>
              </w:rPr>
              <w:t>- prawidłowość określenia źródeł finansowania projektu.</w:t>
            </w:r>
          </w:p>
          <w:p w14:paraId="7E1CA17E" w14:textId="77777777" w:rsidR="00EE428F" w:rsidRPr="004A37C3" w:rsidRDefault="00EE428F" w:rsidP="00514702">
            <w:pPr>
              <w:jc w:val="both"/>
              <w:rPr>
                <w:color w:val="FF0000"/>
                <w:sz w:val="18"/>
                <w:szCs w:val="18"/>
              </w:rPr>
            </w:pPr>
          </w:p>
          <w:p w14:paraId="2B6C4F18" w14:textId="77777777" w:rsidR="00EE428F" w:rsidRPr="004A37C3" w:rsidRDefault="00EE428F" w:rsidP="00514702">
            <w:pPr>
              <w:jc w:val="both"/>
              <w:rPr>
                <w:color w:val="FF0000"/>
                <w:sz w:val="18"/>
                <w:szCs w:val="18"/>
              </w:rPr>
            </w:pPr>
            <w:r w:rsidRPr="004A37C3">
              <w:rPr>
                <w:color w:val="FF0000"/>
                <w:sz w:val="18"/>
                <w:szCs w:val="18"/>
              </w:rPr>
              <w:t>Weryfikacji podlega również, czy wnioskodawca projektu grantowego zobowiązał się do weryfikacji powyższych kwestii we wnioskach o udzielenie grantów.</w:t>
            </w:r>
          </w:p>
          <w:p w14:paraId="752309FB" w14:textId="77777777" w:rsidR="001126AF" w:rsidRPr="004A37C3" w:rsidRDefault="001126AF" w:rsidP="00514702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2E036" w14:textId="77777777" w:rsidR="00803A31" w:rsidRPr="004A37C3" w:rsidRDefault="001126AF" w:rsidP="0071705B">
            <w:pPr>
              <w:jc w:val="center"/>
              <w:rPr>
                <w:color w:val="FF0000"/>
                <w:sz w:val="18"/>
                <w:szCs w:val="18"/>
              </w:rPr>
            </w:pPr>
            <w:r w:rsidRPr="004A37C3">
              <w:rPr>
                <w:color w:val="FF0000"/>
                <w:sz w:val="18"/>
                <w:szCs w:val="18"/>
              </w:rPr>
              <w:t xml:space="preserve">Tak/nie </w:t>
            </w:r>
          </w:p>
          <w:p w14:paraId="0CA0658A" w14:textId="77777777" w:rsidR="001126AF" w:rsidRPr="004A37C3" w:rsidRDefault="001126AF" w:rsidP="0071705B">
            <w:pPr>
              <w:jc w:val="center"/>
              <w:rPr>
                <w:color w:val="FF0000"/>
                <w:sz w:val="18"/>
                <w:szCs w:val="18"/>
              </w:rPr>
            </w:pPr>
            <w:r w:rsidRPr="004A37C3">
              <w:rPr>
                <w:color w:val="FF0000"/>
                <w:sz w:val="18"/>
                <w:szCs w:val="18"/>
              </w:rPr>
              <w:t>(niespełnienie warunku oznacza odrzucenie wniosku)</w:t>
            </w:r>
          </w:p>
        </w:tc>
      </w:tr>
      <w:tr w:rsidR="004A37C3" w:rsidRPr="004A37C3" w14:paraId="615F2553" w14:textId="77777777" w:rsidTr="001717B4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9BD70" w14:textId="77777777" w:rsidR="001126AF" w:rsidRPr="004A37C3" w:rsidRDefault="003344DD" w:rsidP="003344DD">
            <w:pPr>
              <w:jc w:val="center"/>
              <w:rPr>
                <w:color w:val="FF0000"/>
                <w:sz w:val="18"/>
                <w:szCs w:val="18"/>
              </w:rPr>
            </w:pPr>
            <w:r w:rsidRPr="004A37C3">
              <w:rPr>
                <w:color w:val="FF0000"/>
                <w:sz w:val="18"/>
                <w:szCs w:val="18"/>
              </w:rPr>
              <w:t>14</w:t>
            </w:r>
            <w:r w:rsidR="001126AF" w:rsidRPr="004A37C3">
              <w:rPr>
                <w:color w:val="FF0000"/>
                <w:sz w:val="18"/>
                <w:szCs w:val="18"/>
              </w:rPr>
              <w:t>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5313A" w14:textId="77777777" w:rsidR="001126AF" w:rsidRPr="004A37C3" w:rsidRDefault="001126AF" w:rsidP="0071705B">
            <w:pPr>
              <w:jc w:val="center"/>
              <w:rPr>
                <w:color w:val="FF0000"/>
                <w:sz w:val="18"/>
                <w:szCs w:val="18"/>
              </w:rPr>
            </w:pPr>
            <w:r w:rsidRPr="004A37C3">
              <w:rPr>
                <w:color w:val="FF0000"/>
                <w:sz w:val="18"/>
                <w:szCs w:val="18"/>
              </w:rPr>
              <w:t>Efektywność kosztowa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E677F" w14:textId="77777777" w:rsidR="001126AF" w:rsidRPr="004A37C3" w:rsidRDefault="00AE668B" w:rsidP="00514702">
            <w:pPr>
              <w:jc w:val="both"/>
              <w:rPr>
                <w:color w:val="FF0000"/>
                <w:sz w:val="18"/>
                <w:szCs w:val="18"/>
              </w:rPr>
            </w:pPr>
            <w:r w:rsidRPr="004A37C3">
              <w:rPr>
                <w:color w:val="FF0000"/>
                <w:sz w:val="18"/>
                <w:szCs w:val="18"/>
              </w:rPr>
              <w:t>Weryfikacji</w:t>
            </w:r>
            <w:r w:rsidR="001126AF" w:rsidRPr="004A37C3">
              <w:rPr>
                <w:color w:val="FF0000"/>
                <w:sz w:val="18"/>
                <w:szCs w:val="18"/>
              </w:rPr>
              <w:t xml:space="preserve"> podlega efektywność kosztowa projektu, rozumiana jako stosunek poniesionych kosztów do osiągniętych efektów (wskaźników).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53C6B" w14:textId="77777777" w:rsidR="00803A31" w:rsidRPr="004A37C3" w:rsidRDefault="001126AF" w:rsidP="0071705B">
            <w:pPr>
              <w:jc w:val="center"/>
              <w:rPr>
                <w:color w:val="FF0000"/>
                <w:sz w:val="18"/>
                <w:szCs w:val="18"/>
              </w:rPr>
            </w:pPr>
            <w:r w:rsidRPr="004A37C3">
              <w:rPr>
                <w:color w:val="FF0000"/>
                <w:sz w:val="18"/>
                <w:szCs w:val="18"/>
              </w:rPr>
              <w:t xml:space="preserve">Tak/nie </w:t>
            </w:r>
          </w:p>
          <w:p w14:paraId="45FBA113" w14:textId="77777777" w:rsidR="001126AF" w:rsidRPr="004A37C3" w:rsidRDefault="001126AF" w:rsidP="0071705B">
            <w:pPr>
              <w:jc w:val="center"/>
              <w:rPr>
                <w:color w:val="FF0000"/>
                <w:sz w:val="18"/>
                <w:szCs w:val="18"/>
              </w:rPr>
            </w:pPr>
            <w:r w:rsidRPr="004A37C3">
              <w:rPr>
                <w:color w:val="FF0000"/>
                <w:sz w:val="18"/>
                <w:szCs w:val="18"/>
              </w:rPr>
              <w:t>(niespełnienie warunku oznacza odrzucenie wniosku)</w:t>
            </w:r>
          </w:p>
        </w:tc>
      </w:tr>
      <w:tr w:rsidR="004A37C3" w:rsidRPr="004A37C3" w14:paraId="4A13BEE9" w14:textId="77777777" w:rsidTr="001717B4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7CFAD" w14:textId="77777777" w:rsidR="001126AF" w:rsidRPr="004A37C3" w:rsidRDefault="003344DD" w:rsidP="003344DD">
            <w:pPr>
              <w:jc w:val="center"/>
              <w:rPr>
                <w:color w:val="FF0000"/>
                <w:sz w:val="18"/>
                <w:szCs w:val="18"/>
              </w:rPr>
            </w:pPr>
            <w:r w:rsidRPr="004A37C3">
              <w:rPr>
                <w:color w:val="FF0000"/>
                <w:sz w:val="18"/>
                <w:szCs w:val="18"/>
              </w:rPr>
              <w:t>15</w:t>
            </w:r>
            <w:r w:rsidR="001126AF" w:rsidRPr="004A37C3">
              <w:rPr>
                <w:color w:val="FF0000"/>
                <w:sz w:val="18"/>
                <w:szCs w:val="18"/>
              </w:rPr>
              <w:t>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6D041" w14:textId="77777777" w:rsidR="001126AF" w:rsidRPr="004A37C3" w:rsidRDefault="00FA264C" w:rsidP="0071705B">
            <w:pPr>
              <w:jc w:val="center"/>
              <w:rPr>
                <w:color w:val="FF0000"/>
                <w:sz w:val="18"/>
                <w:szCs w:val="18"/>
              </w:rPr>
            </w:pPr>
            <w:r w:rsidRPr="004A37C3">
              <w:rPr>
                <w:color w:val="FF0000"/>
                <w:sz w:val="18"/>
                <w:szCs w:val="18"/>
              </w:rPr>
              <w:t xml:space="preserve">Zgodność dokumentacji projektowej </w:t>
            </w:r>
            <w:r w:rsidRPr="004A37C3">
              <w:rPr>
                <w:color w:val="FF0000"/>
                <w:sz w:val="18"/>
                <w:szCs w:val="18"/>
              </w:rPr>
              <w:br/>
              <w:t>z zapisami w Wezwaniu do złożenia wniosku o dofinansowanie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00E21" w14:textId="77777777" w:rsidR="001126AF" w:rsidRPr="004A37C3" w:rsidRDefault="001126AF" w:rsidP="00514702">
            <w:pPr>
              <w:jc w:val="both"/>
              <w:rPr>
                <w:color w:val="FF0000"/>
                <w:sz w:val="18"/>
                <w:szCs w:val="18"/>
              </w:rPr>
            </w:pPr>
          </w:p>
          <w:p w14:paraId="78AACA85" w14:textId="77777777" w:rsidR="001126AF" w:rsidRPr="004A37C3" w:rsidRDefault="00AE668B" w:rsidP="00514702">
            <w:pPr>
              <w:jc w:val="both"/>
              <w:rPr>
                <w:color w:val="FF0000"/>
                <w:sz w:val="18"/>
                <w:szCs w:val="18"/>
              </w:rPr>
            </w:pPr>
            <w:r w:rsidRPr="004A37C3">
              <w:rPr>
                <w:color w:val="FF0000"/>
                <w:sz w:val="18"/>
                <w:szCs w:val="18"/>
              </w:rPr>
              <w:t>Weryfikacji</w:t>
            </w:r>
            <w:r w:rsidR="001126AF" w:rsidRPr="004A37C3">
              <w:rPr>
                <w:color w:val="FF0000"/>
                <w:sz w:val="18"/>
                <w:szCs w:val="18"/>
              </w:rPr>
              <w:t xml:space="preserve"> podlega</w:t>
            </w:r>
            <w:r w:rsidR="00731C41" w:rsidRPr="004A37C3">
              <w:rPr>
                <w:color w:val="FF0000"/>
                <w:sz w:val="18"/>
                <w:szCs w:val="18"/>
              </w:rPr>
              <w:t>,</w:t>
            </w:r>
            <w:r w:rsidR="00FC6742" w:rsidRPr="004A37C3">
              <w:rPr>
                <w:color w:val="FF0000"/>
                <w:sz w:val="18"/>
                <w:szCs w:val="18"/>
              </w:rPr>
              <w:t xml:space="preserve"> czy w</w:t>
            </w:r>
            <w:r w:rsidR="001126AF" w:rsidRPr="004A37C3">
              <w:rPr>
                <w:color w:val="FF0000"/>
                <w:sz w:val="18"/>
                <w:szCs w:val="18"/>
              </w:rPr>
              <w:t>nioskodawca przygotował wniosek o dofinansowanie projektu zgodnie z Wezwaniem do złożenia wniosków o dofinansowanie.</w:t>
            </w:r>
          </w:p>
          <w:p w14:paraId="4B285BE8" w14:textId="77777777" w:rsidR="001126AF" w:rsidRPr="004A37C3" w:rsidRDefault="001126AF" w:rsidP="00514702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ABC67" w14:textId="77777777" w:rsidR="0048544A" w:rsidRPr="004A37C3" w:rsidRDefault="001126AF" w:rsidP="0071705B">
            <w:pPr>
              <w:jc w:val="center"/>
              <w:rPr>
                <w:color w:val="FF0000"/>
                <w:sz w:val="18"/>
                <w:szCs w:val="18"/>
              </w:rPr>
            </w:pPr>
            <w:r w:rsidRPr="004A37C3">
              <w:rPr>
                <w:color w:val="FF0000"/>
                <w:sz w:val="18"/>
                <w:szCs w:val="18"/>
              </w:rPr>
              <w:t xml:space="preserve">Tak/nie </w:t>
            </w:r>
          </w:p>
          <w:p w14:paraId="41FAB58D" w14:textId="77777777" w:rsidR="001126AF" w:rsidRPr="004A37C3" w:rsidRDefault="001126AF" w:rsidP="0071705B">
            <w:pPr>
              <w:jc w:val="center"/>
              <w:rPr>
                <w:color w:val="FF0000"/>
                <w:sz w:val="18"/>
                <w:szCs w:val="18"/>
              </w:rPr>
            </w:pPr>
            <w:r w:rsidRPr="004A37C3">
              <w:rPr>
                <w:color w:val="FF0000"/>
                <w:sz w:val="18"/>
                <w:szCs w:val="18"/>
              </w:rPr>
              <w:t>(niespełnienie warunku oznacza odrzucenie wniosku)</w:t>
            </w:r>
          </w:p>
        </w:tc>
      </w:tr>
      <w:tr w:rsidR="004A37C3" w:rsidRPr="004A37C3" w14:paraId="1F1C99E9" w14:textId="77777777" w:rsidTr="001717B4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FBE91" w14:textId="77777777" w:rsidR="001126AF" w:rsidRPr="004A37C3" w:rsidRDefault="003344DD" w:rsidP="003344DD">
            <w:pPr>
              <w:jc w:val="center"/>
              <w:rPr>
                <w:color w:val="FF0000"/>
                <w:sz w:val="18"/>
                <w:szCs w:val="18"/>
              </w:rPr>
            </w:pPr>
            <w:r w:rsidRPr="004A37C3">
              <w:rPr>
                <w:color w:val="FF0000"/>
                <w:sz w:val="18"/>
                <w:szCs w:val="18"/>
              </w:rPr>
              <w:t>16</w:t>
            </w:r>
            <w:r w:rsidR="001126AF" w:rsidRPr="004A37C3">
              <w:rPr>
                <w:color w:val="FF0000"/>
                <w:sz w:val="18"/>
                <w:szCs w:val="18"/>
              </w:rPr>
              <w:t>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EBD49" w14:textId="77777777" w:rsidR="001126AF" w:rsidRPr="004A37C3" w:rsidRDefault="00A42768" w:rsidP="00385DF0">
            <w:pPr>
              <w:jc w:val="center"/>
              <w:rPr>
                <w:color w:val="FF0000"/>
                <w:sz w:val="18"/>
                <w:szCs w:val="18"/>
              </w:rPr>
            </w:pPr>
            <w:r w:rsidRPr="004A37C3">
              <w:rPr>
                <w:color w:val="FF0000"/>
                <w:sz w:val="18"/>
                <w:szCs w:val="18"/>
              </w:rPr>
              <w:t>W</w:t>
            </w:r>
            <w:r w:rsidR="001126AF" w:rsidRPr="004A37C3">
              <w:rPr>
                <w:color w:val="FF0000"/>
                <w:sz w:val="18"/>
                <w:szCs w:val="18"/>
              </w:rPr>
              <w:t>nioskodawca zakłada sposób realizacji projektu grantowego zgodnie z art. 35-37 ustawy z dnia 11 lipca 2014 r. o zasadach realizacji programów w zakresie polityki spójności finansowanych w perspektywie finansowej 2014-2020 (Dz.U. z 201</w:t>
            </w:r>
            <w:r w:rsidR="00442137" w:rsidRPr="004A37C3">
              <w:rPr>
                <w:color w:val="FF0000"/>
                <w:sz w:val="18"/>
                <w:szCs w:val="18"/>
              </w:rPr>
              <w:t>8</w:t>
            </w:r>
            <w:r w:rsidR="001126AF" w:rsidRPr="004A37C3">
              <w:rPr>
                <w:color w:val="FF0000"/>
                <w:sz w:val="18"/>
                <w:szCs w:val="18"/>
              </w:rPr>
              <w:t xml:space="preserve"> r. poz. </w:t>
            </w:r>
            <w:r w:rsidR="00442137" w:rsidRPr="004A37C3">
              <w:rPr>
                <w:color w:val="FF0000"/>
                <w:sz w:val="18"/>
                <w:szCs w:val="18"/>
              </w:rPr>
              <w:t>1431</w:t>
            </w:r>
            <w:r w:rsidR="001126AF" w:rsidRPr="004A37C3">
              <w:rPr>
                <w:color w:val="FF0000"/>
                <w:sz w:val="18"/>
                <w:szCs w:val="18"/>
              </w:rPr>
              <w:t xml:space="preserve"> z</w:t>
            </w:r>
            <w:r w:rsidR="0048544A" w:rsidRPr="004A37C3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48544A" w:rsidRPr="004A37C3">
              <w:rPr>
                <w:color w:val="FF0000"/>
                <w:sz w:val="18"/>
                <w:szCs w:val="18"/>
              </w:rPr>
              <w:t>późn</w:t>
            </w:r>
            <w:proofErr w:type="spellEnd"/>
            <w:r w:rsidR="0048544A" w:rsidRPr="004A37C3">
              <w:rPr>
                <w:color w:val="FF0000"/>
                <w:sz w:val="18"/>
                <w:szCs w:val="18"/>
              </w:rPr>
              <w:t>.</w:t>
            </w:r>
            <w:r w:rsidR="001126AF" w:rsidRPr="004A37C3">
              <w:rPr>
                <w:color w:val="FF0000"/>
                <w:sz w:val="18"/>
                <w:szCs w:val="18"/>
              </w:rPr>
              <w:t xml:space="preserve"> zm.)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04FB1" w14:textId="77777777" w:rsidR="001126AF" w:rsidRPr="004A37C3" w:rsidRDefault="00AE668B" w:rsidP="00514702">
            <w:pPr>
              <w:jc w:val="both"/>
              <w:rPr>
                <w:color w:val="FF0000"/>
                <w:sz w:val="18"/>
                <w:szCs w:val="18"/>
              </w:rPr>
            </w:pPr>
            <w:r w:rsidRPr="004A37C3">
              <w:rPr>
                <w:color w:val="FF0000"/>
                <w:sz w:val="18"/>
                <w:szCs w:val="18"/>
              </w:rPr>
              <w:t>Weryfikacji</w:t>
            </w:r>
            <w:r w:rsidR="001126AF" w:rsidRPr="004A37C3">
              <w:rPr>
                <w:color w:val="FF0000"/>
                <w:sz w:val="18"/>
                <w:szCs w:val="18"/>
              </w:rPr>
              <w:t xml:space="preserve"> podlega</w:t>
            </w:r>
            <w:r w:rsidR="00731C41" w:rsidRPr="004A37C3">
              <w:rPr>
                <w:color w:val="FF0000"/>
                <w:sz w:val="18"/>
                <w:szCs w:val="18"/>
              </w:rPr>
              <w:t>,</w:t>
            </w:r>
            <w:r w:rsidR="001126AF" w:rsidRPr="004A37C3">
              <w:rPr>
                <w:color w:val="FF0000"/>
                <w:sz w:val="18"/>
                <w:szCs w:val="18"/>
              </w:rPr>
              <w:t xml:space="preserve"> czy </w:t>
            </w:r>
            <w:r w:rsidR="00FC6742" w:rsidRPr="004A37C3">
              <w:rPr>
                <w:color w:val="FF0000"/>
                <w:sz w:val="18"/>
                <w:szCs w:val="18"/>
              </w:rPr>
              <w:t>w</w:t>
            </w:r>
            <w:r w:rsidR="001126AF" w:rsidRPr="004A37C3">
              <w:rPr>
                <w:color w:val="FF0000"/>
                <w:sz w:val="18"/>
                <w:szCs w:val="18"/>
              </w:rPr>
              <w:t>nioskodawca w stosunku do przyszłych grantobiorców określił:</w:t>
            </w:r>
          </w:p>
          <w:p w14:paraId="10FE1FA8" w14:textId="77777777" w:rsidR="001126AF" w:rsidRPr="004A37C3" w:rsidRDefault="001126AF" w:rsidP="0051470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59" w:hanging="284"/>
              <w:jc w:val="both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A37C3">
              <w:rPr>
                <w:rFonts w:ascii="Times New Roman" w:hAnsi="Times New Roman"/>
                <w:color w:val="FF0000"/>
                <w:sz w:val="18"/>
                <w:szCs w:val="18"/>
              </w:rPr>
              <w:t>zasady wyboru grantobiorców,</w:t>
            </w:r>
          </w:p>
          <w:p w14:paraId="0011284E" w14:textId="77777777" w:rsidR="001126AF" w:rsidRPr="004A37C3" w:rsidRDefault="001126AF" w:rsidP="0051470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59" w:hanging="284"/>
              <w:jc w:val="both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A37C3">
              <w:rPr>
                <w:rFonts w:ascii="Times New Roman" w:hAnsi="Times New Roman"/>
                <w:color w:val="FF0000"/>
                <w:sz w:val="18"/>
                <w:szCs w:val="18"/>
              </w:rPr>
              <w:t>warunki realizacji grantu,</w:t>
            </w:r>
          </w:p>
          <w:p w14:paraId="2D43FB9F" w14:textId="77777777" w:rsidR="001126AF" w:rsidRPr="004A37C3" w:rsidRDefault="001126AF" w:rsidP="00E94E8C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59" w:hanging="284"/>
              <w:jc w:val="both"/>
              <w:rPr>
                <w:color w:val="FF0000"/>
                <w:sz w:val="18"/>
                <w:szCs w:val="18"/>
              </w:rPr>
            </w:pPr>
            <w:r w:rsidRPr="004A37C3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zakres odpowiedzialności </w:t>
            </w:r>
            <w:proofErr w:type="spellStart"/>
            <w:r w:rsidRPr="004A37C3">
              <w:rPr>
                <w:rFonts w:ascii="Times New Roman" w:hAnsi="Times New Roman"/>
                <w:color w:val="FF0000"/>
                <w:sz w:val="18"/>
                <w:szCs w:val="18"/>
              </w:rPr>
              <w:t>grantobiorcy</w:t>
            </w:r>
            <w:proofErr w:type="spellEnd"/>
            <w:r w:rsidRPr="004A37C3">
              <w:rPr>
                <w:rFonts w:ascii="Times New Roman" w:hAnsi="Times New Roman"/>
                <w:color w:val="FF0000"/>
                <w:sz w:val="18"/>
                <w:szCs w:val="18"/>
              </w:rPr>
              <w:t>.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8E0F3" w14:textId="77777777" w:rsidR="0048544A" w:rsidRPr="004A37C3" w:rsidRDefault="001126AF" w:rsidP="0071705B">
            <w:pPr>
              <w:jc w:val="center"/>
              <w:rPr>
                <w:color w:val="FF0000"/>
                <w:sz w:val="18"/>
                <w:szCs w:val="18"/>
              </w:rPr>
            </w:pPr>
            <w:r w:rsidRPr="004A37C3">
              <w:rPr>
                <w:color w:val="FF0000"/>
                <w:sz w:val="18"/>
                <w:szCs w:val="18"/>
              </w:rPr>
              <w:t xml:space="preserve">Tak/nie/nie dotyczy </w:t>
            </w:r>
          </w:p>
          <w:p w14:paraId="697A97C0" w14:textId="77777777" w:rsidR="001126AF" w:rsidRPr="004A37C3" w:rsidRDefault="001126AF" w:rsidP="0071705B">
            <w:pPr>
              <w:jc w:val="center"/>
              <w:rPr>
                <w:color w:val="FF0000"/>
                <w:sz w:val="18"/>
                <w:szCs w:val="18"/>
              </w:rPr>
            </w:pPr>
            <w:r w:rsidRPr="004A37C3">
              <w:rPr>
                <w:color w:val="FF0000"/>
                <w:sz w:val="18"/>
                <w:szCs w:val="18"/>
              </w:rPr>
              <w:t>(niespełnienie warunku oznacza odrzucenie wniosku)</w:t>
            </w:r>
          </w:p>
        </w:tc>
      </w:tr>
      <w:tr w:rsidR="004A37C3" w:rsidRPr="004A37C3" w14:paraId="707F2181" w14:textId="77777777" w:rsidTr="001717B4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94E79" w14:textId="77777777" w:rsidR="001126AF" w:rsidRPr="004A37C3" w:rsidRDefault="003344DD" w:rsidP="003344DD">
            <w:pPr>
              <w:jc w:val="center"/>
              <w:rPr>
                <w:color w:val="FF0000"/>
                <w:sz w:val="18"/>
                <w:szCs w:val="18"/>
              </w:rPr>
            </w:pPr>
            <w:r w:rsidRPr="004A37C3">
              <w:rPr>
                <w:color w:val="FF0000"/>
                <w:sz w:val="18"/>
                <w:szCs w:val="18"/>
              </w:rPr>
              <w:t>17</w:t>
            </w:r>
            <w:r w:rsidR="001126AF" w:rsidRPr="004A37C3">
              <w:rPr>
                <w:color w:val="FF0000"/>
                <w:sz w:val="18"/>
                <w:szCs w:val="18"/>
              </w:rPr>
              <w:t>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42EBB" w14:textId="77777777" w:rsidR="001126AF" w:rsidRPr="004A37C3" w:rsidRDefault="001126AF" w:rsidP="003E3384">
            <w:pPr>
              <w:jc w:val="center"/>
              <w:rPr>
                <w:color w:val="FF0000"/>
                <w:sz w:val="18"/>
                <w:szCs w:val="18"/>
              </w:rPr>
            </w:pPr>
            <w:r w:rsidRPr="004A37C3">
              <w:rPr>
                <w:color w:val="FF0000"/>
                <w:sz w:val="18"/>
                <w:szCs w:val="18"/>
              </w:rPr>
              <w:t>Realizacja projektu jest zgodna z przepisami art. 65 ust. 6 i art. 125 ust. 3 lit. e) i f) Rozporządzenia Parlamentu Europejskiego i Rady (UE) nr 1303/2013 z dnia 17 grudnia 2013 r</w:t>
            </w:r>
            <w:r w:rsidR="009A0C4C" w:rsidRPr="004A37C3">
              <w:rPr>
                <w:color w:val="FF0000"/>
                <w:sz w:val="18"/>
                <w:szCs w:val="18"/>
              </w:rPr>
              <w:t>.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18D4F" w14:textId="77777777" w:rsidR="001126AF" w:rsidRPr="004A37C3" w:rsidRDefault="001126AF" w:rsidP="00514702">
            <w:pPr>
              <w:jc w:val="both"/>
              <w:rPr>
                <w:color w:val="FF0000"/>
                <w:sz w:val="18"/>
                <w:szCs w:val="18"/>
              </w:rPr>
            </w:pPr>
          </w:p>
          <w:p w14:paraId="14E6CD38" w14:textId="77777777" w:rsidR="001126AF" w:rsidRPr="004A37C3" w:rsidRDefault="001126AF" w:rsidP="00514702">
            <w:pPr>
              <w:jc w:val="both"/>
              <w:rPr>
                <w:color w:val="FF0000"/>
                <w:sz w:val="18"/>
                <w:szCs w:val="18"/>
              </w:rPr>
            </w:pPr>
            <w:r w:rsidRPr="004A37C3">
              <w:rPr>
                <w:color w:val="FF0000"/>
                <w:sz w:val="18"/>
                <w:szCs w:val="18"/>
              </w:rPr>
              <w:t>Wnioskodawca złożył oświadczenie, że:</w:t>
            </w:r>
          </w:p>
          <w:p w14:paraId="755B95B0" w14:textId="77777777" w:rsidR="001126AF" w:rsidRPr="004A37C3" w:rsidRDefault="001126AF" w:rsidP="00514702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59"/>
              <w:jc w:val="both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A37C3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projekt nie został fizycznie zakończony lub w pełni zrealizowany przed złożeniem wniosku </w:t>
            </w:r>
            <w:r w:rsidR="00C36DD6" w:rsidRPr="004A37C3">
              <w:rPr>
                <w:rFonts w:ascii="Times New Roman" w:hAnsi="Times New Roman"/>
                <w:color w:val="FF0000"/>
                <w:sz w:val="18"/>
                <w:szCs w:val="18"/>
              </w:rPr>
              <w:br/>
            </w:r>
            <w:r w:rsidRPr="004A37C3">
              <w:rPr>
                <w:rFonts w:ascii="Times New Roman" w:hAnsi="Times New Roman"/>
                <w:color w:val="FF0000"/>
                <w:sz w:val="18"/>
                <w:szCs w:val="18"/>
              </w:rPr>
              <w:t>o dofinansowanie projektu w rozumieniu art. 65 ust. 6 rozporządzenia 1303/2013;</w:t>
            </w:r>
          </w:p>
          <w:p w14:paraId="558A718E" w14:textId="77777777" w:rsidR="001126AF" w:rsidRPr="004A37C3" w:rsidRDefault="001126AF" w:rsidP="00514702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59"/>
              <w:jc w:val="both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A37C3">
              <w:rPr>
                <w:rFonts w:ascii="Times New Roman" w:hAnsi="Times New Roman"/>
                <w:color w:val="FF0000"/>
                <w:sz w:val="18"/>
                <w:szCs w:val="18"/>
              </w:rPr>
              <w:lastRenderedPageBreak/>
              <w:t>nie rozpoczął realizacji projektu przed dniem złożenia wniosku o dofinansowanie projektu albo, że realizując projekt przed dniem złożenia wniosku o dofinansowanie projektu, przestrzegał obowiązujących przepisów prawa dotyczących danego projektu zgodnie z art. 125 ust. 3 lit. e) rozporządzenia 1303/2013;</w:t>
            </w:r>
          </w:p>
          <w:p w14:paraId="3B332EBA" w14:textId="77777777" w:rsidR="001126AF" w:rsidRPr="004A37C3" w:rsidRDefault="001126AF" w:rsidP="00514702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59"/>
              <w:jc w:val="both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A37C3">
              <w:rPr>
                <w:rFonts w:ascii="Times New Roman" w:hAnsi="Times New Roman"/>
                <w:color w:val="FF0000"/>
                <w:sz w:val="18"/>
                <w:szCs w:val="18"/>
              </w:rPr>
              <w:t>projekt nie obejmuje przedsięwzięć, które zostały objęte lub powinny zostać objęte procedurą odzyskiwania (w rozumieniu art. 71 rozporządzenia 1303/2013) w następstwie przeniesienia działalności produkcyjnej poza obszar objęty programem zgodnie z art. 125 ust. 3 lit. f) rozporządzenia 1303/2013.</w:t>
            </w:r>
          </w:p>
          <w:p w14:paraId="35945CC1" w14:textId="77777777" w:rsidR="002C55FE" w:rsidRPr="004A37C3" w:rsidRDefault="002C55FE" w:rsidP="00514702">
            <w:pPr>
              <w:ind w:left="-66" w:firstLine="66"/>
              <w:jc w:val="both"/>
              <w:rPr>
                <w:color w:val="FF0000"/>
                <w:sz w:val="18"/>
                <w:szCs w:val="18"/>
              </w:rPr>
            </w:pPr>
          </w:p>
          <w:p w14:paraId="17B72105" w14:textId="77777777" w:rsidR="002C55FE" w:rsidRPr="004A37C3" w:rsidRDefault="002C55FE" w:rsidP="00514702">
            <w:pPr>
              <w:jc w:val="both"/>
              <w:rPr>
                <w:color w:val="FF0000"/>
                <w:sz w:val="18"/>
                <w:szCs w:val="18"/>
              </w:rPr>
            </w:pPr>
            <w:r w:rsidRPr="004A37C3">
              <w:rPr>
                <w:color w:val="FF0000"/>
                <w:sz w:val="18"/>
                <w:szCs w:val="18"/>
              </w:rPr>
              <w:t>Weryfikacji podlega również, czy wnioskodawca projektu grantowego zobowiązał się do weryfikacji powyższych kwestii we wnioskach o udzielenie grantów.</w:t>
            </w:r>
          </w:p>
          <w:p w14:paraId="677A8C8A" w14:textId="77777777" w:rsidR="001126AF" w:rsidRPr="004A37C3" w:rsidRDefault="001126AF" w:rsidP="00514702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E6E29" w14:textId="77777777" w:rsidR="0048544A" w:rsidRPr="004A37C3" w:rsidRDefault="001126AF" w:rsidP="0071705B">
            <w:pPr>
              <w:jc w:val="center"/>
              <w:rPr>
                <w:color w:val="FF0000"/>
                <w:sz w:val="18"/>
                <w:szCs w:val="18"/>
              </w:rPr>
            </w:pPr>
            <w:r w:rsidRPr="004A37C3">
              <w:rPr>
                <w:color w:val="FF0000"/>
                <w:sz w:val="18"/>
                <w:szCs w:val="18"/>
              </w:rPr>
              <w:lastRenderedPageBreak/>
              <w:t xml:space="preserve">Tak/nie </w:t>
            </w:r>
          </w:p>
          <w:p w14:paraId="1E85078B" w14:textId="77777777" w:rsidR="001126AF" w:rsidRPr="004A37C3" w:rsidRDefault="001126AF" w:rsidP="0071705B">
            <w:pPr>
              <w:jc w:val="center"/>
              <w:rPr>
                <w:color w:val="FF0000"/>
                <w:sz w:val="18"/>
                <w:szCs w:val="18"/>
              </w:rPr>
            </w:pPr>
            <w:r w:rsidRPr="004A37C3">
              <w:rPr>
                <w:color w:val="FF0000"/>
                <w:sz w:val="18"/>
                <w:szCs w:val="18"/>
              </w:rPr>
              <w:t>(niespełnienie warunku oznacza odrzucenie wniosku)</w:t>
            </w:r>
          </w:p>
        </w:tc>
      </w:tr>
      <w:tr w:rsidR="004A37C3" w:rsidRPr="004A37C3" w14:paraId="10BF862B" w14:textId="77777777" w:rsidTr="001568FD">
        <w:tc>
          <w:tcPr>
            <w:tcW w:w="14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835530A" w14:textId="77777777" w:rsidR="001126AF" w:rsidRPr="004A37C3" w:rsidRDefault="001126AF" w:rsidP="004C22E2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4A37C3">
              <w:rPr>
                <w:b/>
                <w:color w:val="FF0000"/>
                <w:sz w:val="18"/>
                <w:szCs w:val="18"/>
              </w:rPr>
              <w:t>II. Warunki merytoryczne szczegółowe - dostępowe</w:t>
            </w:r>
          </w:p>
        </w:tc>
      </w:tr>
      <w:tr w:rsidR="004A37C3" w:rsidRPr="004A37C3" w14:paraId="565F79C3" w14:textId="77777777" w:rsidTr="001717B4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AE9CD" w14:textId="77777777" w:rsidR="001126AF" w:rsidRPr="004A37C3" w:rsidRDefault="001126AF" w:rsidP="0071705B">
            <w:pPr>
              <w:jc w:val="center"/>
              <w:rPr>
                <w:color w:val="FF0000"/>
                <w:sz w:val="18"/>
                <w:szCs w:val="18"/>
              </w:rPr>
            </w:pPr>
            <w:r w:rsidRPr="004A37C3">
              <w:rPr>
                <w:color w:val="FF0000"/>
                <w:sz w:val="18"/>
                <w:szCs w:val="18"/>
              </w:rPr>
              <w:t>1.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83091" w14:textId="77777777" w:rsidR="001126AF" w:rsidRPr="004A37C3" w:rsidRDefault="001A777E" w:rsidP="005D08BE">
            <w:pPr>
              <w:autoSpaceDE w:val="0"/>
              <w:autoSpaceDN w:val="0"/>
              <w:adjustRightInd w:val="0"/>
              <w:spacing w:after="120"/>
              <w:jc w:val="center"/>
              <w:rPr>
                <w:color w:val="FF0000"/>
                <w:sz w:val="18"/>
                <w:szCs w:val="18"/>
              </w:rPr>
            </w:pPr>
            <w:r w:rsidRPr="004A37C3">
              <w:rPr>
                <w:color w:val="FF0000"/>
                <w:sz w:val="18"/>
                <w:szCs w:val="18"/>
              </w:rPr>
              <w:t>Projekt jest zgodny z L</w:t>
            </w:r>
            <w:r w:rsidR="0076263C" w:rsidRPr="004A37C3">
              <w:rPr>
                <w:color w:val="FF0000"/>
                <w:sz w:val="18"/>
                <w:szCs w:val="18"/>
              </w:rPr>
              <w:t xml:space="preserve">okalną </w:t>
            </w:r>
            <w:r w:rsidR="0076263C" w:rsidRPr="004A37C3">
              <w:rPr>
                <w:color w:val="FF0000"/>
                <w:sz w:val="18"/>
                <w:szCs w:val="18"/>
              </w:rPr>
              <w:br/>
              <w:t>Strategią Rozwoju (LSR)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C155F" w14:textId="77777777" w:rsidR="001126AF" w:rsidRPr="004A37C3" w:rsidRDefault="001126AF" w:rsidP="003471C4">
            <w:pPr>
              <w:autoSpaceDE w:val="0"/>
              <w:autoSpaceDN w:val="0"/>
              <w:adjustRightInd w:val="0"/>
              <w:spacing w:after="120"/>
              <w:rPr>
                <w:color w:val="FF0000"/>
                <w:sz w:val="18"/>
                <w:szCs w:val="18"/>
              </w:rPr>
            </w:pPr>
          </w:p>
          <w:p w14:paraId="74BCD086" w14:textId="77777777" w:rsidR="001126AF" w:rsidRPr="004A37C3" w:rsidRDefault="00AE668B" w:rsidP="00514702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</w:rPr>
            </w:pPr>
            <w:r w:rsidRPr="004A37C3">
              <w:rPr>
                <w:color w:val="FF0000"/>
                <w:sz w:val="18"/>
                <w:szCs w:val="18"/>
              </w:rPr>
              <w:t>Weryfikacji</w:t>
            </w:r>
            <w:r w:rsidR="001126AF" w:rsidRPr="004A37C3">
              <w:rPr>
                <w:color w:val="FF0000"/>
                <w:sz w:val="18"/>
                <w:szCs w:val="18"/>
              </w:rPr>
              <w:t xml:space="preserve"> podlega, czy projekt </w:t>
            </w:r>
            <w:r w:rsidR="009A3371" w:rsidRPr="004A37C3">
              <w:rPr>
                <w:color w:val="FF0000"/>
                <w:sz w:val="18"/>
                <w:szCs w:val="18"/>
              </w:rPr>
              <w:t>jest zgodny</w:t>
            </w:r>
            <w:r w:rsidR="001126AF" w:rsidRPr="004A37C3">
              <w:rPr>
                <w:color w:val="FF0000"/>
                <w:sz w:val="18"/>
                <w:szCs w:val="18"/>
              </w:rPr>
              <w:t xml:space="preserve"> z LSR.</w:t>
            </w:r>
          </w:p>
          <w:p w14:paraId="0A989DEB" w14:textId="77777777" w:rsidR="001126AF" w:rsidRPr="004A37C3" w:rsidRDefault="001126AF" w:rsidP="00514702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</w:rPr>
            </w:pPr>
            <w:r w:rsidRPr="004A37C3">
              <w:rPr>
                <w:color w:val="FF0000"/>
                <w:sz w:val="18"/>
                <w:szCs w:val="18"/>
              </w:rPr>
              <w:t>Przez projekt zgodny z LSR rozumie się projekt, który</w:t>
            </w:r>
            <w:r w:rsidR="00A306E1" w:rsidRPr="004A37C3">
              <w:rPr>
                <w:color w:val="FF0000"/>
                <w:sz w:val="18"/>
                <w:szCs w:val="18"/>
              </w:rPr>
              <w:t xml:space="preserve"> </w:t>
            </w:r>
            <w:r w:rsidRPr="004A37C3">
              <w:rPr>
                <w:color w:val="FF0000"/>
                <w:sz w:val="18"/>
                <w:szCs w:val="18"/>
              </w:rPr>
              <w:t xml:space="preserve">zakłada realizację celów głównych </w:t>
            </w:r>
            <w:r w:rsidR="009A0C4C" w:rsidRPr="004A37C3">
              <w:rPr>
                <w:color w:val="FF0000"/>
                <w:sz w:val="18"/>
                <w:szCs w:val="18"/>
              </w:rPr>
              <w:br/>
            </w:r>
            <w:r w:rsidRPr="004A37C3">
              <w:rPr>
                <w:color w:val="FF0000"/>
                <w:sz w:val="18"/>
                <w:szCs w:val="18"/>
              </w:rPr>
              <w:t>i szczegółowych LSR przez osiąganie zaplanowanych w LSR wskaźników</w:t>
            </w:r>
            <w:r w:rsidR="00C47DC0" w:rsidRPr="004A37C3">
              <w:rPr>
                <w:color w:val="FF0000"/>
                <w:sz w:val="18"/>
                <w:szCs w:val="18"/>
              </w:rPr>
              <w:t>.</w:t>
            </w:r>
          </w:p>
          <w:p w14:paraId="1BEEEFF4" w14:textId="77777777" w:rsidR="0069765B" w:rsidRPr="004A37C3" w:rsidRDefault="0069765B" w:rsidP="007A1077">
            <w:pPr>
              <w:pStyle w:val="Akapitzlist"/>
              <w:spacing w:after="0" w:line="240" w:lineRule="auto"/>
              <w:ind w:left="237"/>
              <w:jc w:val="both"/>
              <w:rPr>
                <w:color w:val="FF0000"/>
              </w:rPr>
            </w:pPr>
          </w:p>
          <w:p w14:paraId="3878243B" w14:textId="77777777" w:rsidR="001126AF" w:rsidRPr="004A37C3" w:rsidRDefault="001126AF" w:rsidP="00514702">
            <w:pPr>
              <w:jc w:val="both"/>
              <w:rPr>
                <w:color w:val="FF0000"/>
                <w:sz w:val="18"/>
                <w:szCs w:val="18"/>
              </w:rPr>
            </w:pPr>
            <w:r w:rsidRPr="004A37C3">
              <w:rPr>
                <w:color w:val="FF0000"/>
                <w:sz w:val="18"/>
                <w:szCs w:val="18"/>
              </w:rPr>
              <w:t>Realizowane mogą być wyłącznie projekty wynikające z LSR.</w:t>
            </w:r>
          </w:p>
          <w:p w14:paraId="7412B4EF" w14:textId="77777777" w:rsidR="008E6078" w:rsidRPr="004A37C3" w:rsidRDefault="008E6078">
            <w:pPr>
              <w:spacing w:line="276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43C4C" w14:textId="77777777" w:rsidR="0048544A" w:rsidRPr="004A37C3" w:rsidRDefault="001126AF" w:rsidP="0071705B">
            <w:pPr>
              <w:jc w:val="center"/>
              <w:rPr>
                <w:color w:val="FF0000"/>
                <w:sz w:val="18"/>
                <w:szCs w:val="18"/>
              </w:rPr>
            </w:pPr>
            <w:r w:rsidRPr="004A37C3">
              <w:rPr>
                <w:color w:val="FF0000"/>
                <w:sz w:val="18"/>
                <w:szCs w:val="18"/>
              </w:rPr>
              <w:t xml:space="preserve">Tak/nie </w:t>
            </w:r>
          </w:p>
          <w:p w14:paraId="7979F2AB" w14:textId="77777777" w:rsidR="001126AF" w:rsidRPr="004A37C3" w:rsidRDefault="001126AF" w:rsidP="0071705B">
            <w:pPr>
              <w:jc w:val="center"/>
              <w:rPr>
                <w:color w:val="FF0000"/>
                <w:sz w:val="18"/>
                <w:szCs w:val="18"/>
              </w:rPr>
            </w:pPr>
            <w:r w:rsidRPr="004A37C3">
              <w:rPr>
                <w:color w:val="FF0000"/>
                <w:sz w:val="18"/>
                <w:szCs w:val="18"/>
              </w:rPr>
              <w:t>(niespełnienie warunku oznacza odrzucenie wniosku)</w:t>
            </w:r>
          </w:p>
        </w:tc>
      </w:tr>
      <w:tr w:rsidR="004A37C3" w:rsidRPr="004A37C3" w14:paraId="0E9EC327" w14:textId="77777777" w:rsidTr="001717B4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F208F" w14:textId="77777777" w:rsidR="001126AF" w:rsidRPr="004A37C3" w:rsidRDefault="001126AF" w:rsidP="0071705B">
            <w:pPr>
              <w:jc w:val="center"/>
              <w:rPr>
                <w:color w:val="FF0000"/>
                <w:sz w:val="18"/>
                <w:szCs w:val="18"/>
              </w:rPr>
            </w:pPr>
            <w:r w:rsidRPr="004A37C3">
              <w:rPr>
                <w:color w:val="FF0000"/>
                <w:sz w:val="18"/>
                <w:szCs w:val="18"/>
              </w:rPr>
              <w:t>2.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0C4F2" w14:textId="77777777" w:rsidR="001126AF" w:rsidRPr="004A37C3" w:rsidRDefault="001126AF" w:rsidP="0071705B">
            <w:pPr>
              <w:autoSpaceDE w:val="0"/>
              <w:autoSpaceDN w:val="0"/>
              <w:adjustRightInd w:val="0"/>
              <w:spacing w:after="120"/>
              <w:ind w:left="22"/>
              <w:jc w:val="center"/>
              <w:rPr>
                <w:color w:val="FF0000"/>
                <w:sz w:val="18"/>
                <w:szCs w:val="18"/>
              </w:rPr>
            </w:pPr>
            <w:r w:rsidRPr="004A37C3">
              <w:rPr>
                <w:color w:val="FF0000"/>
                <w:sz w:val="18"/>
                <w:szCs w:val="18"/>
              </w:rPr>
              <w:t xml:space="preserve">Projekt dotyczy obszarów wiejskich </w:t>
            </w:r>
            <w:r w:rsidR="0048544A" w:rsidRPr="004A37C3">
              <w:rPr>
                <w:color w:val="FF0000"/>
                <w:sz w:val="18"/>
                <w:szCs w:val="18"/>
              </w:rPr>
              <w:br/>
            </w:r>
            <w:r w:rsidRPr="004A37C3">
              <w:rPr>
                <w:color w:val="FF0000"/>
                <w:sz w:val="18"/>
                <w:szCs w:val="18"/>
              </w:rPr>
              <w:t>i miast do 20 tys. mieszkańców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05E32" w14:textId="77777777" w:rsidR="001126AF" w:rsidRPr="004A37C3" w:rsidRDefault="001126AF" w:rsidP="00C47DC0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</w:p>
          <w:p w14:paraId="1E9A5552" w14:textId="77777777" w:rsidR="001126AF" w:rsidRPr="004A37C3" w:rsidRDefault="00AE668B" w:rsidP="00514702">
            <w:pPr>
              <w:autoSpaceDE w:val="0"/>
              <w:autoSpaceDN w:val="0"/>
              <w:adjustRightInd w:val="0"/>
              <w:spacing w:after="120"/>
              <w:jc w:val="both"/>
              <w:rPr>
                <w:color w:val="FF0000"/>
                <w:sz w:val="18"/>
                <w:szCs w:val="18"/>
              </w:rPr>
            </w:pPr>
            <w:r w:rsidRPr="004A37C3">
              <w:rPr>
                <w:color w:val="FF0000"/>
                <w:sz w:val="18"/>
                <w:szCs w:val="18"/>
              </w:rPr>
              <w:t>Weryfikacji</w:t>
            </w:r>
            <w:r w:rsidR="001126AF" w:rsidRPr="004A37C3">
              <w:rPr>
                <w:color w:val="FF0000"/>
                <w:sz w:val="18"/>
                <w:szCs w:val="18"/>
              </w:rPr>
              <w:t xml:space="preserve"> podlega obszar realizacji projektu.</w:t>
            </w:r>
          </w:p>
          <w:p w14:paraId="21C7E443" w14:textId="77777777" w:rsidR="001126AF" w:rsidRPr="004A37C3" w:rsidRDefault="001126AF" w:rsidP="00514702">
            <w:pPr>
              <w:autoSpaceDE w:val="0"/>
              <w:autoSpaceDN w:val="0"/>
              <w:adjustRightInd w:val="0"/>
              <w:spacing w:after="120"/>
              <w:jc w:val="both"/>
              <w:rPr>
                <w:color w:val="FF0000"/>
                <w:sz w:val="18"/>
                <w:szCs w:val="18"/>
              </w:rPr>
            </w:pPr>
            <w:r w:rsidRPr="004A37C3">
              <w:rPr>
                <w:color w:val="FF0000"/>
                <w:sz w:val="18"/>
                <w:szCs w:val="18"/>
              </w:rPr>
              <w:t xml:space="preserve">W ramach Działania nie jest dozwolona realizacja </w:t>
            </w:r>
            <w:r w:rsidR="00283A0C" w:rsidRPr="004A37C3">
              <w:rPr>
                <w:color w:val="FF0000"/>
                <w:sz w:val="18"/>
                <w:szCs w:val="18"/>
              </w:rPr>
              <w:t xml:space="preserve">grantów dotyczących </w:t>
            </w:r>
            <w:r w:rsidRPr="004A37C3">
              <w:rPr>
                <w:color w:val="FF0000"/>
                <w:sz w:val="18"/>
                <w:szCs w:val="18"/>
              </w:rPr>
              <w:t>przedsięwzięć w miastach pow. 20 tys. mieszkańców.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C9E08" w14:textId="77777777" w:rsidR="0048544A" w:rsidRPr="004A37C3" w:rsidRDefault="001126AF" w:rsidP="0071705B">
            <w:pPr>
              <w:jc w:val="center"/>
              <w:rPr>
                <w:color w:val="FF0000"/>
                <w:sz w:val="18"/>
                <w:szCs w:val="18"/>
              </w:rPr>
            </w:pPr>
            <w:r w:rsidRPr="004A37C3">
              <w:rPr>
                <w:color w:val="FF0000"/>
                <w:sz w:val="18"/>
                <w:szCs w:val="18"/>
              </w:rPr>
              <w:t xml:space="preserve">Tak/nie </w:t>
            </w:r>
          </w:p>
          <w:p w14:paraId="09975B85" w14:textId="77777777" w:rsidR="001126AF" w:rsidRPr="004A37C3" w:rsidRDefault="001126AF" w:rsidP="0071705B">
            <w:pPr>
              <w:jc w:val="center"/>
              <w:rPr>
                <w:color w:val="FF0000"/>
                <w:sz w:val="18"/>
                <w:szCs w:val="18"/>
              </w:rPr>
            </w:pPr>
            <w:r w:rsidRPr="004A37C3">
              <w:rPr>
                <w:color w:val="FF0000"/>
                <w:sz w:val="18"/>
                <w:szCs w:val="18"/>
              </w:rPr>
              <w:t>(niespełnienie warunku oznacza odrzucenie wniosku)</w:t>
            </w:r>
          </w:p>
        </w:tc>
      </w:tr>
      <w:tr w:rsidR="004A37C3" w:rsidRPr="004A37C3" w14:paraId="60CB9279" w14:textId="77777777" w:rsidTr="001568FD">
        <w:tc>
          <w:tcPr>
            <w:tcW w:w="14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BB16DBB" w14:textId="77777777" w:rsidR="001126AF" w:rsidRPr="004A37C3" w:rsidRDefault="006D7389" w:rsidP="003B3D3D">
            <w:pPr>
              <w:jc w:val="center"/>
              <w:rPr>
                <w:color w:val="FF0000"/>
                <w:sz w:val="18"/>
                <w:szCs w:val="18"/>
              </w:rPr>
            </w:pPr>
            <w:r w:rsidRPr="004A37C3">
              <w:rPr>
                <w:b/>
                <w:color w:val="FF0000"/>
                <w:sz w:val="18"/>
                <w:szCs w:val="18"/>
              </w:rPr>
              <w:t>III</w:t>
            </w:r>
            <w:r w:rsidR="001126AF" w:rsidRPr="004A37C3">
              <w:rPr>
                <w:b/>
                <w:color w:val="FF0000"/>
                <w:sz w:val="18"/>
                <w:szCs w:val="18"/>
              </w:rPr>
              <w:t>. Warunki udzielenia wsparcia dotyczące projektów inwestycyjnych przedsiębiorstw</w:t>
            </w:r>
          </w:p>
        </w:tc>
      </w:tr>
      <w:tr w:rsidR="004A37C3" w:rsidRPr="004A37C3" w14:paraId="2C68F727" w14:textId="77777777" w:rsidTr="001717B4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F0964" w14:textId="77777777" w:rsidR="001126AF" w:rsidRPr="004A37C3" w:rsidRDefault="001126AF" w:rsidP="0071705B">
            <w:pPr>
              <w:jc w:val="center"/>
              <w:rPr>
                <w:color w:val="FF0000"/>
                <w:sz w:val="18"/>
                <w:szCs w:val="18"/>
              </w:rPr>
            </w:pPr>
            <w:r w:rsidRPr="004A37C3">
              <w:rPr>
                <w:color w:val="FF0000"/>
                <w:sz w:val="18"/>
                <w:szCs w:val="18"/>
              </w:rPr>
              <w:t>1.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82E93" w14:textId="77777777" w:rsidR="001126AF" w:rsidRPr="004A37C3" w:rsidRDefault="001126AF" w:rsidP="00A8049E">
            <w:pPr>
              <w:autoSpaceDE w:val="0"/>
              <w:autoSpaceDN w:val="0"/>
              <w:adjustRightInd w:val="0"/>
              <w:spacing w:after="120"/>
              <w:jc w:val="center"/>
              <w:rPr>
                <w:color w:val="FF0000"/>
                <w:sz w:val="18"/>
                <w:szCs w:val="18"/>
              </w:rPr>
            </w:pPr>
            <w:r w:rsidRPr="004A37C3">
              <w:rPr>
                <w:color w:val="FF0000"/>
                <w:sz w:val="18"/>
                <w:szCs w:val="18"/>
              </w:rPr>
              <w:t>Zakres projektu oraz forma wsparcia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F90F2" w14:textId="77777777" w:rsidR="001126AF" w:rsidRPr="004A37C3" w:rsidRDefault="001126AF" w:rsidP="003471C4">
            <w:pPr>
              <w:spacing w:before="40" w:after="40"/>
              <w:rPr>
                <w:color w:val="FF0000"/>
                <w:sz w:val="18"/>
                <w:szCs w:val="18"/>
              </w:rPr>
            </w:pPr>
          </w:p>
          <w:p w14:paraId="77E8820E" w14:textId="77777777" w:rsidR="001126AF" w:rsidRPr="004A37C3" w:rsidRDefault="00AE668B" w:rsidP="00514702">
            <w:pPr>
              <w:spacing w:before="40" w:after="40"/>
              <w:jc w:val="both"/>
              <w:rPr>
                <w:color w:val="FF0000"/>
                <w:sz w:val="18"/>
                <w:szCs w:val="18"/>
              </w:rPr>
            </w:pPr>
            <w:r w:rsidRPr="004A37C3">
              <w:rPr>
                <w:color w:val="FF0000"/>
                <w:sz w:val="18"/>
                <w:szCs w:val="18"/>
              </w:rPr>
              <w:t>Weryfikacji</w:t>
            </w:r>
            <w:r w:rsidR="001126AF" w:rsidRPr="004A37C3">
              <w:rPr>
                <w:color w:val="FF0000"/>
                <w:sz w:val="18"/>
                <w:szCs w:val="18"/>
              </w:rPr>
              <w:t xml:space="preserve"> podlega, czy </w:t>
            </w:r>
            <w:r w:rsidR="00FC6742" w:rsidRPr="004A37C3">
              <w:rPr>
                <w:color w:val="FF0000"/>
                <w:sz w:val="18"/>
                <w:szCs w:val="18"/>
              </w:rPr>
              <w:t>w</w:t>
            </w:r>
            <w:r w:rsidR="001A0389" w:rsidRPr="004A37C3">
              <w:rPr>
                <w:color w:val="FF0000"/>
                <w:sz w:val="18"/>
                <w:szCs w:val="18"/>
              </w:rPr>
              <w:t xml:space="preserve">nioskodawca projektu grantowego oświadczył, że </w:t>
            </w:r>
            <w:r w:rsidR="001126AF" w:rsidRPr="004A37C3">
              <w:rPr>
                <w:color w:val="FF0000"/>
                <w:sz w:val="18"/>
                <w:szCs w:val="18"/>
              </w:rPr>
              <w:t>zakres projekt</w:t>
            </w:r>
            <w:r w:rsidR="001A0389" w:rsidRPr="004A37C3">
              <w:rPr>
                <w:color w:val="FF0000"/>
                <w:sz w:val="18"/>
                <w:szCs w:val="18"/>
              </w:rPr>
              <w:t xml:space="preserve">ów objętych grantem </w:t>
            </w:r>
            <w:r w:rsidR="001126AF" w:rsidRPr="004A37C3">
              <w:rPr>
                <w:color w:val="FF0000"/>
                <w:sz w:val="18"/>
                <w:szCs w:val="18"/>
              </w:rPr>
              <w:t xml:space="preserve">nie </w:t>
            </w:r>
            <w:r w:rsidR="001A0389" w:rsidRPr="004A37C3">
              <w:rPr>
                <w:color w:val="FF0000"/>
                <w:sz w:val="18"/>
                <w:szCs w:val="18"/>
              </w:rPr>
              <w:t>będzie dotyczyć</w:t>
            </w:r>
            <w:r w:rsidR="001126AF" w:rsidRPr="004A37C3">
              <w:rPr>
                <w:color w:val="FF0000"/>
                <w:sz w:val="18"/>
                <w:szCs w:val="18"/>
              </w:rPr>
              <w:t xml:space="preserve"> obszarów działalności przedsiębiorstw wykluczonych ze wsparcia w ramach RPO WK-P.</w:t>
            </w:r>
          </w:p>
          <w:p w14:paraId="2DD253BD" w14:textId="77777777" w:rsidR="001126AF" w:rsidRPr="004A37C3" w:rsidRDefault="001126AF" w:rsidP="00A8049E">
            <w:pPr>
              <w:spacing w:before="40" w:after="40"/>
              <w:rPr>
                <w:color w:val="FF0000"/>
                <w:sz w:val="18"/>
                <w:szCs w:val="1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34EDA" w14:textId="77777777" w:rsidR="00254150" w:rsidRPr="004A37C3" w:rsidRDefault="001126AF" w:rsidP="0071705B">
            <w:pPr>
              <w:jc w:val="center"/>
              <w:rPr>
                <w:color w:val="FF0000"/>
                <w:sz w:val="18"/>
                <w:szCs w:val="18"/>
              </w:rPr>
            </w:pPr>
            <w:r w:rsidRPr="004A37C3">
              <w:rPr>
                <w:color w:val="FF0000"/>
                <w:sz w:val="18"/>
                <w:szCs w:val="18"/>
              </w:rPr>
              <w:t xml:space="preserve">Tak/nie </w:t>
            </w:r>
          </w:p>
          <w:p w14:paraId="4354EF31" w14:textId="77777777" w:rsidR="001126AF" w:rsidRPr="004A37C3" w:rsidRDefault="001126AF" w:rsidP="0071705B">
            <w:pPr>
              <w:jc w:val="center"/>
              <w:rPr>
                <w:color w:val="FF0000"/>
                <w:sz w:val="18"/>
                <w:szCs w:val="18"/>
              </w:rPr>
            </w:pPr>
            <w:r w:rsidRPr="004A37C3">
              <w:rPr>
                <w:color w:val="FF0000"/>
                <w:sz w:val="18"/>
                <w:szCs w:val="18"/>
              </w:rPr>
              <w:t>(niespełnienie warunku oznacza odrzucenie wniosku)</w:t>
            </w:r>
          </w:p>
        </w:tc>
      </w:tr>
    </w:tbl>
    <w:p w14:paraId="51DE7087" w14:textId="77777777" w:rsidR="001126AF" w:rsidRPr="00FD7B7B" w:rsidRDefault="001126AF">
      <w:pPr>
        <w:rPr>
          <w:color w:val="404040" w:themeColor="text1" w:themeTint="BF"/>
        </w:rPr>
      </w:pPr>
    </w:p>
    <w:p w14:paraId="5D8FD152" w14:textId="77777777" w:rsidR="001126AF" w:rsidRPr="00FD7B7B" w:rsidRDefault="001126AF">
      <w:pPr>
        <w:rPr>
          <w:color w:val="404040" w:themeColor="text1" w:themeTint="BF"/>
        </w:rPr>
      </w:pPr>
      <w:r w:rsidRPr="00FD7B7B">
        <w:rPr>
          <w:color w:val="404040" w:themeColor="text1" w:themeTint="BF"/>
        </w:rPr>
        <w:br w:type="page"/>
      </w:r>
    </w:p>
    <w:p w14:paraId="715E0E4D" w14:textId="77777777" w:rsidR="001126AF" w:rsidRPr="00FD7B7B" w:rsidRDefault="001126AF" w:rsidP="00C23A99">
      <w:pPr>
        <w:jc w:val="center"/>
        <w:rPr>
          <w:color w:val="404040" w:themeColor="text1" w:themeTint="BF"/>
        </w:rPr>
      </w:pPr>
      <w:r w:rsidRPr="00FD7B7B">
        <w:rPr>
          <w:b/>
          <w:color w:val="404040" w:themeColor="text1" w:themeTint="BF"/>
        </w:rPr>
        <w:lastRenderedPageBreak/>
        <w:t xml:space="preserve">Lista warunków udzielenia wsparcia dla projektów </w:t>
      </w:r>
      <w:r w:rsidR="00C23A99" w:rsidRPr="00FD7B7B">
        <w:rPr>
          <w:b/>
          <w:color w:val="404040" w:themeColor="text1" w:themeTint="BF"/>
        </w:rPr>
        <w:t xml:space="preserve">własnych LGD oraz projektów </w:t>
      </w:r>
      <w:r w:rsidRPr="00FD7B7B">
        <w:rPr>
          <w:b/>
          <w:color w:val="404040" w:themeColor="text1" w:themeTint="BF"/>
        </w:rPr>
        <w:t xml:space="preserve">realizowanych przez podmioty inne niż LGD </w:t>
      </w:r>
      <w:r w:rsidR="00C23A99" w:rsidRPr="00FD7B7B">
        <w:rPr>
          <w:b/>
          <w:color w:val="404040" w:themeColor="text1" w:themeTint="BF"/>
        </w:rPr>
        <w:br/>
      </w:r>
      <w:r w:rsidRPr="00FD7B7B">
        <w:rPr>
          <w:b/>
          <w:color w:val="404040" w:themeColor="text1" w:themeTint="BF"/>
        </w:rPr>
        <w:t>w ramach RLKS</w:t>
      </w:r>
      <w:r w:rsidR="00C23A99" w:rsidRPr="00FD7B7B">
        <w:rPr>
          <w:b/>
          <w:color w:val="404040" w:themeColor="text1" w:themeTint="BF"/>
        </w:rPr>
        <w:t xml:space="preserve"> </w:t>
      </w:r>
      <w:r w:rsidRPr="00FD7B7B">
        <w:rPr>
          <w:b/>
          <w:color w:val="404040" w:themeColor="text1" w:themeTint="BF"/>
        </w:rPr>
        <w:t>weryfikowanych przez IZ RPO WK-P z Europejskiego Fundusz</w:t>
      </w:r>
      <w:r w:rsidR="00334C30" w:rsidRPr="00FD7B7B">
        <w:rPr>
          <w:b/>
          <w:color w:val="404040" w:themeColor="text1" w:themeTint="BF"/>
        </w:rPr>
        <w:t>u</w:t>
      </w:r>
      <w:r w:rsidRPr="00FD7B7B">
        <w:rPr>
          <w:b/>
          <w:color w:val="404040" w:themeColor="text1" w:themeTint="BF"/>
        </w:rPr>
        <w:t xml:space="preserve"> Rozwoju Regionalnego</w:t>
      </w:r>
    </w:p>
    <w:p w14:paraId="4057A62B" w14:textId="77777777" w:rsidR="001126AF" w:rsidRPr="00FD7B7B" w:rsidRDefault="001126AF" w:rsidP="00EF5C9F">
      <w:pPr>
        <w:rPr>
          <w:color w:val="404040" w:themeColor="text1" w:themeTint="BF"/>
        </w:rPr>
      </w:pPr>
    </w:p>
    <w:p w14:paraId="7D8EA5BF" w14:textId="77777777" w:rsidR="001126AF" w:rsidRPr="00FD7B7B" w:rsidRDefault="001126AF" w:rsidP="00EF5C9F">
      <w:pPr>
        <w:rPr>
          <w:color w:val="404040" w:themeColor="text1" w:themeTint="BF"/>
        </w:rPr>
      </w:pPr>
    </w:p>
    <w:p w14:paraId="64798054" w14:textId="77777777" w:rsidR="001126AF" w:rsidRPr="00FD7B7B" w:rsidRDefault="001126AF" w:rsidP="00EF5C9F">
      <w:pPr>
        <w:rPr>
          <w:color w:val="404040" w:themeColor="text1" w:themeTint="BF"/>
        </w:rPr>
      </w:pPr>
    </w:p>
    <w:p w14:paraId="243CFEBE" w14:textId="77777777" w:rsidR="001126AF" w:rsidRPr="00FD7B7B" w:rsidRDefault="001126AF" w:rsidP="00EF5C9F">
      <w:pPr>
        <w:rPr>
          <w:color w:val="404040" w:themeColor="text1" w:themeTint="BF"/>
        </w:rPr>
      </w:pPr>
    </w:p>
    <w:tbl>
      <w:tblPr>
        <w:tblW w:w="14316" w:type="dxa"/>
        <w:tblLook w:val="00A0" w:firstRow="1" w:lastRow="0" w:firstColumn="1" w:lastColumn="0" w:noHBand="0" w:noVBand="0"/>
      </w:tblPr>
      <w:tblGrid>
        <w:gridCol w:w="812"/>
        <w:gridCol w:w="3124"/>
        <w:gridCol w:w="7382"/>
        <w:gridCol w:w="2998"/>
      </w:tblGrid>
      <w:tr w:rsidR="001E17F8" w:rsidRPr="00FD7B7B" w14:paraId="6F0FA8E0" w14:textId="77777777" w:rsidTr="001568FD"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3058BE6" w14:textId="77777777" w:rsidR="001126AF" w:rsidRPr="00FD7B7B" w:rsidRDefault="001126AF" w:rsidP="009E662F">
            <w:pPr>
              <w:jc w:val="center"/>
              <w:rPr>
                <w:b/>
                <w:color w:val="404040" w:themeColor="text1" w:themeTint="BF"/>
                <w:sz w:val="18"/>
                <w:szCs w:val="18"/>
              </w:rPr>
            </w:pPr>
          </w:p>
          <w:p w14:paraId="16D4DE55" w14:textId="77777777" w:rsidR="001126AF" w:rsidRPr="00FD7B7B" w:rsidRDefault="001126AF" w:rsidP="009E662F">
            <w:pPr>
              <w:jc w:val="center"/>
              <w:rPr>
                <w:b/>
                <w:color w:val="404040" w:themeColor="text1" w:themeTint="BF"/>
                <w:sz w:val="18"/>
                <w:szCs w:val="18"/>
              </w:rPr>
            </w:pPr>
          </w:p>
          <w:p w14:paraId="7F622C4E" w14:textId="77777777" w:rsidR="001126AF" w:rsidRPr="00FD7B7B" w:rsidRDefault="001126AF" w:rsidP="009E662F">
            <w:pPr>
              <w:jc w:val="center"/>
              <w:rPr>
                <w:b/>
                <w:color w:val="404040" w:themeColor="text1" w:themeTint="BF"/>
                <w:sz w:val="18"/>
                <w:szCs w:val="18"/>
              </w:rPr>
            </w:pPr>
            <w:r w:rsidRPr="00FD7B7B">
              <w:rPr>
                <w:b/>
                <w:color w:val="404040" w:themeColor="text1" w:themeTint="BF"/>
                <w:sz w:val="18"/>
                <w:szCs w:val="18"/>
              </w:rPr>
              <w:t>Warunek</w:t>
            </w:r>
          </w:p>
          <w:p w14:paraId="744AACD6" w14:textId="77777777" w:rsidR="001126AF" w:rsidRPr="00FD7B7B" w:rsidRDefault="001126AF" w:rsidP="009E662F">
            <w:pPr>
              <w:jc w:val="center"/>
              <w:rPr>
                <w:b/>
                <w:color w:val="404040" w:themeColor="text1" w:themeTint="BF"/>
                <w:sz w:val="18"/>
                <w:szCs w:val="18"/>
              </w:rPr>
            </w:pPr>
          </w:p>
          <w:p w14:paraId="6FD57B5C" w14:textId="77777777" w:rsidR="001126AF" w:rsidRPr="00FD7B7B" w:rsidRDefault="001126AF" w:rsidP="009E662F">
            <w:pPr>
              <w:jc w:val="center"/>
              <w:rPr>
                <w:b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BEA6EBB" w14:textId="77777777" w:rsidR="001126AF" w:rsidRPr="00FD7B7B" w:rsidRDefault="001126AF" w:rsidP="009E662F">
            <w:pPr>
              <w:jc w:val="center"/>
              <w:rPr>
                <w:b/>
                <w:color w:val="404040" w:themeColor="text1" w:themeTint="BF"/>
                <w:sz w:val="18"/>
                <w:szCs w:val="18"/>
              </w:rPr>
            </w:pPr>
            <w:r w:rsidRPr="00FD7B7B">
              <w:rPr>
                <w:b/>
                <w:color w:val="404040" w:themeColor="text1" w:themeTint="BF"/>
                <w:sz w:val="18"/>
                <w:szCs w:val="18"/>
              </w:rPr>
              <w:t>Definicja warunku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BA6F4F2" w14:textId="77777777" w:rsidR="001126AF" w:rsidRPr="00FD7B7B" w:rsidRDefault="001126AF" w:rsidP="009E662F">
            <w:pPr>
              <w:jc w:val="center"/>
              <w:rPr>
                <w:b/>
                <w:color w:val="404040" w:themeColor="text1" w:themeTint="BF"/>
                <w:sz w:val="18"/>
                <w:szCs w:val="18"/>
              </w:rPr>
            </w:pPr>
            <w:r w:rsidRPr="00FD7B7B">
              <w:rPr>
                <w:b/>
                <w:color w:val="404040" w:themeColor="text1" w:themeTint="BF"/>
                <w:sz w:val="18"/>
                <w:szCs w:val="18"/>
              </w:rPr>
              <w:t>Opis znaczenia Warunku</w:t>
            </w:r>
          </w:p>
        </w:tc>
      </w:tr>
      <w:tr w:rsidR="001E17F8" w:rsidRPr="00FD7B7B" w14:paraId="7BECD6DB" w14:textId="77777777" w:rsidTr="001568FD">
        <w:tc>
          <w:tcPr>
            <w:tcW w:w="14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6CE85B9" w14:textId="77777777" w:rsidR="001126AF" w:rsidRPr="00FD7B7B" w:rsidRDefault="001126AF" w:rsidP="009E662F">
            <w:pPr>
              <w:jc w:val="center"/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b/>
                <w:color w:val="404040" w:themeColor="text1" w:themeTint="BF"/>
                <w:sz w:val="18"/>
                <w:szCs w:val="18"/>
              </w:rPr>
              <w:t xml:space="preserve">I. Warunki </w:t>
            </w:r>
            <w:r w:rsidR="0097562A" w:rsidRPr="00FD7B7B">
              <w:rPr>
                <w:b/>
                <w:color w:val="404040" w:themeColor="text1" w:themeTint="BF"/>
                <w:sz w:val="18"/>
                <w:szCs w:val="18"/>
              </w:rPr>
              <w:t>dotyczące wszystkich typów projektów</w:t>
            </w:r>
          </w:p>
        </w:tc>
      </w:tr>
      <w:tr w:rsidR="001E17F8" w:rsidRPr="00FD7B7B" w14:paraId="30E7D3DD" w14:textId="77777777" w:rsidTr="009E662F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B88CB" w14:textId="77777777" w:rsidR="001126AF" w:rsidRPr="00FD7B7B" w:rsidRDefault="001126AF" w:rsidP="009E662F">
            <w:pPr>
              <w:jc w:val="center"/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t>1.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BA9B1" w14:textId="77777777" w:rsidR="001126AF" w:rsidRPr="00FD7B7B" w:rsidRDefault="001126AF" w:rsidP="009E662F">
            <w:pPr>
              <w:jc w:val="center"/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t>Kwalifikowalność wnioskodawcy/ partnerów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9ABE4" w14:textId="77777777" w:rsidR="001126AF" w:rsidRPr="00FD7B7B" w:rsidRDefault="001126AF" w:rsidP="009E662F">
            <w:pPr>
              <w:rPr>
                <w:color w:val="404040" w:themeColor="text1" w:themeTint="BF"/>
                <w:sz w:val="18"/>
                <w:szCs w:val="18"/>
              </w:rPr>
            </w:pPr>
          </w:p>
          <w:p w14:paraId="11F41356" w14:textId="77777777" w:rsidR="001126AF" w:rsidRPr="00FD7B7B" w:rsidRDefault="004C324C" w:rsidP="0000428A">
            <w:pPr>
              <w:jc w:val="both"/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t xml:space="preserve">Weryfikacji </w:t>
            </w:r>
            <w:r w:rsidR="001126AF" w:rsidRPr="00FD7B7B">
              <w:rPr>
                <w:color w:val="404040" w:themeColor="text1" w:themeTint="BF"/>
                <w:sz w:val="18"/>
                <w:szCs w:val="18"/>
              </w:rPr>
              <w:t>podlega</w:t>
            </w:r>
            <w:r w:rsidR="00731C41" w:rsidRPr="00FD7B7B">
              <w:rPr>
                <w:color w:val="404040" w:themeColor="text1" w:themeTint="BF"/>
                <w:sz w:val="18"/>
                <w:szCs w:val="18"/>
              </w:rPr>
              <w:t>,</w:t>
            </w:r>
            <w:r w:rsidR="001126AF" w:rsidRPr="00FD7B7B">
              <w:rPr>
                <w:color w:val="404040" w:themeColor="text1" w:themeTint="BF"/>
                <w:sz w:val="18"/>
                <w:szCs w:val="18"/>
              </w:rPr>
              <w:t xml:space="preserve"> czy wniosek został złożony przez uprawnionego </w:t>
            </w:r>
            <w:r w:rsidR="00FC6742" w:rsidRPr="00FD7B7B">
              <w:rPr>
                <w:color w:val="404040" w:themeColor="text1" w:themeTint="BF"/>
                <w:sz w:val="18"/>
                <w:szCs w:val="18"/>
              </w:rPr>
              <w:t>w</w:t>
            </w:r>
            <w:r w:rsidR="001126AF" w:rsidRPr="00FD7B7B">
              <w:rPr>
                <w:color w:val="404040" w:themeColor="text1" w:themeTint="BF"/>
                <w:sz w:val="18"/>
                <w:szCs w:val="18"/>
              </w:rPr>
              <w:t xml:space="preserve">nioskodawcę zgodnie </w:t>
            </w:r>
            <w:r w:rsidR="00254150" w:rsidRPr="00FD7B7B">
              <w:rPr>
                <w:color w:val="404040" w:themeColor="text1" w:themeTint="BF"/>
                <w:sz w:val="18"/>
                <w:szCs w:val="18"/>
              </w:rPr>
              <w:br/>
            </w:r>
            <w:r w:rsidR="001126AF" w:rsidRPr="00FD7B7B">
              <w:rPr>
                <w:color w:val="404040" w:themeColor="text1" w:themeTint="BF"/>
                <w:sz w:val="18"/>
                <w:szCs w:val="18"/>
              </w:rPr>
              <w:t xml:space="preserve">z </w:t>
            </w:r>
            <w:r w:rsidR="000B0FC0" w:rsidRPr="00FD7B7B">
              <w:rPr>
                <w:color w:val="404040" w:themeColor="text1" w:themeTint="BF"/>
                <w:sz w:val="18"/>
                <w:szCs w:val="18"/>
              </w:rPr>
              <w:t>RPO WK-P</w:t>
            </w:r>
            <w:r w:rsidR="001126AF" w:rsidRPr="00FD7B7B">
              <w:rPr>
                <w:color w:val="404040" w:themeColor="text1" w:themeTint="BF"/>
                <w:sz w:val="18"/>
                <w:szCs w:val="18"/>
              </w:rPr>
              <w:t xml:space="preserve"> na lata 2014-2020 oraz </w:t>
            </w:r>
            <w:r w:rsidR="00BD7D53" w:rsidRPr="00FD7B7B">
              <w:rPr>
                <w:color w:val="404040" w:themeColor="text1" w:themeTint="BF"/>
                <w:sz w:val="18"/>
                <w:szCs w:val="18"/>
              </w:rPr>
              <w:t xml:space="preserve"> SZOOP</w:t>
            </w:r>
            <w:r w:rsidR="00222638" w:rsidRPr="00FD7B7B">
              <w:rPr>
                <w:rStyle w:val="Odwoanieprzypisudolnego"/>
                <w:color w:val="404040" w:themeColor="text1" w:themeTint="BF"/>
                <w:sz w:val="18"/>
                <w:szCs w:val="18"/>
              </w:rPr>
              <w:footnoteReference w:id="9"/>
            </w:r>
            <w:r w:rsidR="00222638" w:rsidRPr="00FD7B7B">
              <w:rPr>
                <w:color w:val="404040" w:themeColor="text1" w:themeTint="BF"/>
                <w:sz w:val="18"/>
                <w:szCs w:val="18"/>
              </w:rPr>
              <w:t>.</w:t>
            </w:r>
          </w:p>
          <w:p w14:paraId="5B9684FC" w14:textId="77777777" w:rsidR="001126AF" w:rsidRPr="00FD7B7B" w:rsidRDefault="001126AF" w:rsidP="00103D60">
            <w:pPr>
              <w:rPr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8A0F9" w14:textId="77777777" w:rsidR="00254150" w:rsidRPr="00FD7B7B" w:rsidRDefault="001126AF" w:rsidP="009E662F">
            <w:pPr>
              <w:jc w:val="center"/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t xml:space="preserve">Tak/nie </w:t>
            </w:r>
          </w:p>
          <w:p w14:paraId="06C439BE" w14:textId="77777777" w:rsidR="001126AF" w:rsidRPr="00FD7B7B" w:rsidRDefault="001126AF" w:rsidP="009E662F">
            <w:pPr>
              <w:jc w:val="center"/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t>(niespełnienie warunku oznacza odrzucenie wniosku)</w:t>
            </w:r>
          </w:p>
        </w:tc>
      </w:tr>
      <w:tr w:rsidR="001E17F8" w:rsidRPr="00FD7B7B" w14:paraId="6CE486EC" w14:textId="77777777" w:rsidTr="009E662F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794B5" w14:textId="77777777" w:rsidR="001126AF" w:rsidRPr="00FD7B7B" w:rsidRDefault="001126AF" w:rsidP="009E662F">
            <w:pPr>
              <w:jc w:val="center"/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t>2.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0D246" w14:textId="77777777" w:rsidR="001126AF" w:rsidRPr="00FD7B7B" w:rsidRDefault="001126AF" w:rsidP="009E662F">
            <w:pPr>
              <w:jc w:val="center"/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t>Prawidłowość wyboru partnerów uczestniczących/ realizujących projekt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F9E32" w14:textId="77777777" w:rsidR="001126AF" w:rsidRPr="00FD7B7B" w:rsidRDefault="001126AF" w:rsidP="009E662F">
            <w:pPr>
              <w:rPr>
                <w:color w:val="404040" w:themeColor="text1" w:themeTint="BF"/>
                <w:sz w:val="18"/>
                <w:szCs w:val="18"/>
              </w:rPr>
            </w:pPr>
          </w:p>
          <w:p w14:paraId="1304CB0B" w14:textId="77777777" w:rsidR="002E3844" w:rsidRPr="00FD7B7B" w:rsidRDefault="004C324C" w:rsidP="00514702">
            <w:pPr>
              <w:spacing w:before="60"/>
              <w:jc w:val="both"/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t>Weryfikacji</w:t>
            </w:r>
            <w:r w:rsidR="001126AF" w:rsidRPr="00FD7B7B">
              <w:rPr>
                <w:color w:val="404040" w:themeColor="text1" w:themeTint="BF"/>
                <w:sz w:val="18"/>
                <w:szCs w:val="18"/>
              </w:rPr>
              <w:t xml:space="preserve"> podlega</w:t>
            </w:r>
            <w:r w:rsidR="002E3844" w:rsidRPr="00FD7B7B">
              <w:rPr>
                <w:color w:val="404040" w:themeColor="text1" w:themeTint="BF"/>
                <w:sz w:val="18"/>
                <w:szCs w:val="18"/>
              </w:rPr>
              <w:t>,</w:t>
            </w:r>
            <w:r w:rsidR="001126AF" w:rsidRPr="00FD7B7B">
              <w:rPr>
                <w:color w:val="404040" w:themeColor="text1" w:themeTint="BF"/>
                <w:sz w:val="18"/>
                <w:szCs w:val="18"/>
              </w:rPr>
              <w:t xml:space="preserve"> czy </w:t>
            </w:r>
            <w:r w:rsidR="00FC6742" w:rsidRPr="00FD7B7B">
              <w:rPr>
                <w:color w:val="404040" w:themeColor="text1" w:themeTint="BF"/>
                <w:sz w:val="18"/>
                <w:szCs w:val="18"/>
              </w:rPr>
              <w:t>w</w:t>
            </w:r>
            <w:r w:rsidR="002E3844" w:rsidRPr="00FD7B7B">
              <w:rPr>
                <w:color w:val="404040" w:themeColor="text1" w:themeTint="BF"/>
                <w:sz w:val="18"/>
                <w:szCs w:val="18"/>
              </w:rPr>
              <w:t xml:space="preserve">nioskodawca dokonał wyboru partnera/ów zgodnie z art. 33 ustawy </w:t>
            </w:r>
            <w:r w:rsidR="002E3844" w:rsidRPr="00FD7B7B">
              <w:rPr>
                <w:color w:val="404040" w:themeColor="text1" w:themeTint="BF"/>
                <w:sz w:val="18"/>
                <w:szCs w:val="18"/>
              </w:rPr>
              <w:br/>
              <w:t>z dnia 11 lipca 2014 r. o zasadach realizacji programów w zakresie polityki spójności finansowanych w perspektywie 2014-2020 (Dz. U. z 201</w:t>
            </w:r>
            <w:r w:rsidR="00CE2D4B" w:rsidRPr="00FD7B7B">
              <w:rPr>
                <w:color w:val="404040" w:themeColor="text1" w:themeTint="BF"/>
                <w:sz w:val="18"/>
                <w:szCs w:val="18"/>
              </w:rPr>
              <w:t>8</w:t>
            </w:r>
            <w:r w:rsidR="002E3844" w:rsidRPr="00FD7B7B">
              <w:rPr>
                <w:color w:val="404040" w:themeColor="text1" w:themeTint="BF"/>
                <w:sz w:val="18"/>
                <w:szCs w:val="18"/>
              </w:rPr>
              <w:t xml:space="preserve"> r., poz. </w:t>
            </w:r>
            <w:r w:rsidR="00CE2D4B" w:rsidRPr="00FD7B7B">
              <w:rPr>
                <w:color w:val="404040" w:themeColor="text1" w:themeTint="BF"/>
                <w:sz w:val="18"/>
                <w:szCs w:val="18"/>
              </w:rPr>
              <w:t>1431</w:t>
            </w:r>
            <w:r w:rsidR="002E3844" w:rsidRPr="00FD7B7B">
              <w:rPr>
                <w:color w:val="404040" w:themeColor="text1" w:themeTint="BF"/>
                <w:sz w:val="18"/>
                <w:szCs w:val="18"/>
              </w:rPr>
              <w:t xml:space="preserve"> z </w:t>
            </w:r>
            <w:proofErr w:type="spellStart"/>
            <w:r w:rsidR="002E3844" w:rsidRPr="00FD7B7B">
              <w:rPr>
                <w:color w:val="404040" w:themeColor="text1" w:themeTint="BF"/>
                <w:sz w:val="18"/>
                <w:szCs w:val="18"/>
              </w:rPr>
              <w:t>późn</w:t>
            </w:r>
            <w:proofErr w:type="spellEnd"/>
            <w:r w:rsidR="002E3844" w:rsidRPr="00FD7B7B">
              <w:rPr>
                <w:color w:val="404040" w:themeColor="text1" w:themeTint="BF"/>
                <w:sz w:val="18"/>
                <w:szCs w:val="18"/>
              </w:rPr>
              <w:t>. zm.), w tym m.in. czy wybór partnera został dokonany przed złożeniem wniosku o dofinansowanie projektu.</w:t>
            </w:r>
          </w:p>
          <w:p w14:paraId="39EE279C" w14:textId="77777777" w:rsidR="001126AF" w:rsidRPr="00FD7B7B" w:rsidRDefault="001126AF" w:rsidP="002E3844">
            <w:pPr>
              <w:rPr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25182" w14:textId="77777777" w:rsidR="00E03900" w:rsidRPr="00FD7B7B" w:rsidRDefault="001126AF" w:rsidP="009E662F">
            <w:pPr>
              <w:jc w:val="center"/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t xml:space="preserve">Tak/nie/nie dotyczy </w:t>
            </w:r>
          </w:p>
          <w:p w14:paraId="3CADA6CB" w14:textId="77777777" w:rsidR="001126AF" w:rsidRPr="00FD7B7B" w:rsidRDefault="001126AF" w:rsidP="009E662F">
            <w:pPr>
              <w:jc w:val="center"/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t>(niespełnienie warunku oznacza odrzucenie wniosku)</w:t>
            </w:r>
          </w:p>
        </w:tc>
      </w:tr>
      <w:tr w:rsidR="001E17F8" w:rsidRPr="00FD7B7B" w14:paraId="2B3395C5" w14:textId="77777777" w:rsidTr="009E662F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8F47D" w14:textId="77777777" w:rsidR="001126AF" w:rsidRPr="00FD7B7B" w:rsidRDefault="001126AF" w:rsidP="009E662F">
            <w:pPr>
              <w:jc w:val="center"/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t>3.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8107D" w14:textId="77777777" w:rsidR="001126AF" w:rsidRPr="00FD7B7B" w:rsidRDefault="001126AF" w:rsidP="009E662F">
            <w:pPr>
              <w:jc w:val="center"/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t>Projekt spełnia wymóg minimalnej/maksymalnej wartości operacji oraz maksymalnego poziomu wsparcia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D6446" w14:textId="77777777" w:rsidR="001126AF" w:rsidRPr="00FD7B7B" w:rsidRDefault="001126AF" w:rsidP="00514702">
            <w:pPr>
              <w:jc w:val="both"/>
              <w:rPr>
                <w:color w:val="404040" w:themeColor="text1" w:themeTint="BF"/>
                <w:sz w:val="18"/>
                <w:szCs w:val="18"/>
              </w:rPr>
            </w:pPr>
          </w:p>
          <w:p w14:paraId="410CBB9A" w14:textId="77777777" w:rsidR="001126AF" w:rsidRPr="00FD7B7B" w:rsidRDefault="004C324C" w:rsidP="00514702">
            <w:pPr>
              <w:jc w:val="both"/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t>Weryfikacji</w:t>
            </w:r>
            <w:r w:rsidR="001126AF" w:rsidRPr="00FD7B7B">
              <w:rPr>
                <w:color w:val="404040" w:themeColor="text1" w:themeTint="BF"/>
                <w:sz w:val="18"/>
                <w:szCs w:val="18"/>
              </w:rPr>
              <w:t xml:space="preserve"> podlega</w:t>
            </w:r>
            <w:r w:rsidR="00731C41" w:rsidRPr="00FD7B7B">
              <w:rPr>
                <w:color w:val="404040" w:themeColor="text1" w:themeTint="BF"/>
                <w:sz w:val="18"/>
                <w:szCs w:val="18"/>
              </w:rPr>
              <w:t>,</w:t>
            </w:r>
            <w:r w:rsidR="001126AF" w:rsidRPr="00FD7B7B">
              <w:rPr>
                <w:color w:val="404040" w:themeColor="text1" w:themeTint="BF"/>
                <w:sz w:val="18"/>
                <w:szCs w:val="18"/>
              </w:rPr>
              <w:t xml:space="preserve"> czy:</w:t>
            </w:r>
          </w:p>
          <w:p w14:paraId="2085EB9F" w14:textId="77777777" w:rsidR="001126AF" w:rsidRPr="00FD7B7B" w:rsidRDefault="001126AF" w:rsidP="00514702">
            <w:pPr>
              <w:jc w:val="both"/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t>- wartość wydatków kwalifikowa</w:t>
            </w:r>
            <w:r w:rsidR="00CF1A21" w:rsidRPr="00FD7B7B">
              <w:rPr>
                <w:color w:val="404040" w:themeColor="text1" w:themeTint="BF"/>
                <w:sz w:val="18"/>
                <w:szCs w:val="18"/>
              </w:rPr>
              <w:t>l</w:t>
            </w:r>
            <w:r w:rsidRPr="00FD7B7B">
              <w:rPr>
                <w:color w:val="404040" w:themeColor="text1" w:themeTint="BF"/>
                <w:sz w:val="18"/>
                <w:szCs w:val="18"/>
              </w:rPr>
              <w:t>nych projektu nie jest mniejsza niż minimalna wartość określona w SZOOP lub/i Ogłoszeniu o naborze wniosków o dofinansowanie;</w:t>
            </w:r>
          </w:p>
          <w:p w14:paraId="4CAD0316" w14:textId="77777777" w:rsidR="001126AF" w:rsidRPr="00FD7B7B" w:rsidRDefault="001126AF" w:rsidP="00514702">
            <w:pPr>
              <w:jc w:val="both"/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t>- wartość wydatków kwalifikowa</w:t>
            </w:r>
            <w:r w:rsidR="00CF1A21" w:rsidRPr="00FD7B7B">
              <w:rPr>
                <w:color w:val="404040" w:themeColor="text1" w:themeTint="BF"/>
                <w:sz w:val="18"/>
                <w:szCs w:val="18"/>
              </w:rPr>
              <w:t>l</w:t>
            </w:r>
            <w:r w:rsidRPr="00FD7B7B">
              <w:rPr>
                <w:color w:val="404040" w:themeColor="text1" w:themeTint="BF"/>
                <w:sz w:val="18"/>
                <w:szCs w:val="18"/>
              </w:rPr>
              <w:t>nych projektu nie jest większa niż maksymalna wartość określona w SZOOP lub/i Ogłoszeniu o naborze wniosków o dofinansowanie;</w:t>
            </w:r>
          </w:p>
          <w:p w14:paraId="245C320B" w14:textId="77777777" w:rsidR="001126AF" w:rsidRPr="00FD7B7B" w:rsidRDefault="001126AF" w:rsidP="00514702">
            <w:pPr>
              <w:jc w:val="both"/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t xml:space="preserve">- całkowita wartość projektu jest zgodna z zapisami SZOOP lub/i zapisami w Ogłoszeniu </w:t>
            </w:r>
            <w:r w:rsidR="00E03900" w:rsidRPr="00FD7B7B">
              <w:rPr>
                <w:color w:val="404040" w:themeColor="text1" w:themeTint="BF"/>
                <w:sz w:val="18"/>
                <w:szCs w:val="18"/>
              </w:rPr>
              <w:br/>
            </w:r>
            <w:r w:rsidRPr="00FD7B7B">
              <w:rPr>
                <w:color w:val="404040" w:themeColor="text1" w:themeTint="BF"/>
                <w:sz w:val="18"/>
                <w:szCs w:val="18"/>
              </w:rPr>
              <w:t>o naborze wniosków o dofinansowanie</w:t>
            </w:r>
            <w:r w:rsidR="002D307E" w:rsidRPr="00FD7B7B">
              <w:rPr>
                <w:color w:val="404040" w:themeColor="text1" w:themeTint="BF"/>
                <w:sz w:val="18"/>
                <w:szCs w:val="18"/>
              </w:rPr>
              <w:t>;</w:t>
            </w:r>
          </w:p>
          <w:p w14:paraId="7FF89BAC" w14:textId="77777777" w:rsidR="001126AF" w:rsidRPr="00FD7B7B" w:rsidRDefault="001126AF" w:rsidP="00514702">
            <w:pPr>
              <w:jc w:val="both"/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t xml:space="preserve">- poziom wnioskowanego wsparcia nie przekracza pułapu lub/i kwoty określonej w SZOOP lub/i </w:t>
            </w:r>
            <w:r w:rsidR="002D120B" w:rsidRPr="00FD7B7B">
              <w:rPr>
                <w:color w:val="404040" w:themeColor="text1" w:themeTint="BF"/>
                <w:sz w:val="18"/>
                <w:szCs w:val="18"/>
              </w:rPr>
              <w:br/>
            </w:r>
            <w:r w:rsidRPr="00FD7B7B">
              <w:rPr>
                <w:color w:val="404040" w:themeColor="text1" w:themeTint="BF"/>
                <w:sz w:val="18"/>
                <w:szCs w:val="18"/>
              </w:rPr>
              <w:t>w Ogłoszeniu o naborze wniosków o dofinansowanie;</w:t>
            </w:r>
          </w:p>
          <w:p w14:paraId="7F7900DA" w14:textId="77777777" w:rsidR="001126AF" w:rsidRPr="00FD7B7B" w:rsidRDefault="00FC6742">
            <w:pPr>
              <w:jc w:val="both"/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t>- w</w:t>
            </w:r>
            <w:r w:rsidR="001126AF" w:rsidRPr="00FD7B7B">
              <w:rPr>
                <w:color w:val="404040" w:themeColor="text1" w:themeTint="BF"/>
                <w:sz w:val="18"/>
                <w:szCs w:val="18"/>
              </w:rPr>
              <w:t>nioskodawca wniósł minimalny wymagany wkład własny wskazany w Ogłoszeniu o naborze wniosków o dofinansowanie z uwzględnieniem przepisów o pomocy publicznej</w:t>
            </w:r>
            <w:r w:rsidR="00741F01" w:rsidRPr="00FD7B7B">
              <w:rPr>
                <w:color w:val="404040" w:themeColor="text1" w:themeTint="BF"/>
                <w:sz w:val="18"/>
                <w:szCs w:val="18"/>
              </w:rPr>
              <w:t xml:space="preserve">/pomocy </w:t>
            </w:r>
            <w:r w:rsidR="001126AF" w:rsidRPr="00FD7B7B">
              <w:rPr>
                <w:i/>
                <w:color w:val="404040" w:themeColor="text1" w:themeTint="BF"/>
                <w:sz w:val="18"/>
                <w:szCs w:val="18"/>
              </w:rPr>
              <w:t xml:space="preserve">de </w:t>
            </w:r>
            <w:proofErr w:type="spellStart"/>
            <w:r w:rsidR="001126AF" w:rsidRPr="00FD7B7B">
              <w:rPr>
                <w:i/>
                <w:color w:val="404040" w:themeColor="text1" w:themeTint="BF"/>
                <w:sz w:val="18"/>
                <w:szCs w:val="18"/>
              </w:rPr>
              <w:t>minimis</w:t>
            </w:r>
            <w:proofErr w:type="spellEnd"/>
            <w:r w:rsidR="002D307E" w:rsidRPr="00FD7B7B">
              <w:rPr>
                <w:color w:val="404040" w:themeColor="text1" w:themeTint="BF"/>
                <w:sz w:val="18"/>
                <w:szCs w:val="18"/>
              </w:rPr>
              <w:t>;</w:t>
            </w:r>
          </w:p>
          <w:p w14:paraId="6022B6A3" w14:textId="77777777" w:rsidR="001126AF" w:rsidRPr="00FD7B7B" w:rsidRDefault="001126AF">
            <w:pPr>
              <w:jc w:val="both"/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t xml:space="preserve">- wnioskowana wartość wsparcia nie przekracza wielkości wyliczonej w oparciu o wskaźnik luki </w:t>
            </w:r>
            <w:r w:rsidR="002D307E" w:rsidRPr="00FD7B7B">
              <w:rPr>
                <w:color w:val="404040" w:themeColor="text1" w:themeTint="BF"/>
                <w:sz w:val="18"/>
                <w:szCs w:val="18"/>
              </w:rPr>
              <w:t>finansowej (jeśli dotyczy);</w:t>
            </w:r>
          </w:p>
          <w:p w14:paraId="2EC56667" w14:textId="77777777" w:rsidR="001126AF" w:rsidRPr="00FD7B7B" w:rsidRDefault="001126AF" w:rsidP="00514702">
            <w:pPr>
              <w:jc w:val="both"/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t>- w przypadku operacji objętej pomocą publiczną poziom wsparcia nie przekracza pułapu wynikającego z przepisów dotyczących pomocy publicznej (jeśli dotyczy).</w:t>
            </w:r>
          </w:p>
          <w:p w14:paraId="65F6596E" w14:textId="77777777" w:rsidR="001126AF" w:rsidRPr="00FD7B7B" w:rsidRDefault="001126AF" w:rsidP="00514702">
            <w:pPr>
              <w:jc w:val="both"/>
              <w:rPr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1ACE6" w14:textId="77777777" w:rsidR="00E03900" w:rsidRPr="00FD7B7B" w:rsidRDefault="001126AF" w:rsidP="009E662F">
            <w:pPr>
              <w:jc w:val="center"/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lastRenderedPageBreak/>
              <w:t xml:space="preserve">Tak/nie </w:t>
            </w:r>
          </w:p>
          <w:p w14:paraId="24E2C886" w14:textId="77777777" w:rsidR="001126AF" w:rsidRPr="00FD7B7B" w:rsidRDefault="001126AF" w:rsidP="009E662F">
            <w:pPr>
              <w:jc w:val="center"/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t>(niespełnienie warunku oznacza odrzucenie wniosku)/</w:t>
            </w:r>
          </w:p>
        </w:tc>
      </w:tr>
      <w:tr w:rsidR="001E17F8" w:rsidRPr="00FD7B7B" w14:paraId="3B280DE9" w14:textId="77777777" w:rsidTr="002A0A53">
        <w:trPr>
          <w:trHeight w:val="416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57F47" w14:textId="77777777" w:rsidR="001126AF" w:rsidRPr="00FD7B7B" w:rsidRDefault="001126AF" w:rsidP="009E662F">
            <w:pPr>
              <w:jc w:val="center"/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t>4.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0C964" w14:textId="77777777" w:rsidR="001126AF" w:rsidRPr="00FD7B7B" w:rsidRDefault="001126AF" w:rsidP="009E662F">
            <w:pPr>
              <w:jc w:val="center"/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t xml:space="preserve">Niepodleganie wykluczeniu </w:t>
            </w:r>
            <w:r w:rsidRPr="00FD7B7B">
              <w:rPr>
                <w:color w:val="404040" w:themeColor="text1" w:themeTint="BF"/>
                <w:sz w:val="18"/>
                <w:szCs w:val="18"/>
              </w:rPr>
              <w:br/>
              <w:t>z możliwości otrzymania dofinansowania ze środków Unii Europejskiej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AF23F" w14:textId="77777777" w:rsidR="001126AF" w:rsidRPr="00FD7B7B" w:rsidRDefault="001126AF" w:rsidP="00514702">
            <w:pPr>
              <w:jc w:val="both"/>
              <w:rPr>
                <w:color w:val="404040" w:themeColor="text1" w:themeTint="BF"/>
                <w:sz w:val="18"/>
                <w:szCs w:val="18"/>
              </w:rPr>
            </w:pPr>
          </w:p>
          <w:p w14:paraId="6FDC2A88" w14:textId="77777777" w:rsidR="00957A20" w:rsidRPr="00FD7B7B" w:rsidRDefault="00957A20" w:rsidP="00514702">
            <w:pPr>
              <w:spacing w:before="60"/>
              <w:jc w:val="both"/>
              <w:rPr>
                <w:b/>
                <w:color w:val="404040" w:themeColor="text1" w:themeTint="BF"/>
                <w:sz w:val="18"/>
                <w:szCs w:val="18"/>
                <w:u w:val="single"/>
              </w:rPr>
            </w:pPr>
            <w:r w:rsidRPr="00FD7B7B">
              <w:rPr>
                <w:b/>
                <w:color w:val="404040" w:themeColor="text1" w:themeTint="BF"/>
                <w:sz w:val="18"/>
                <w:szCs w:val="18"/>
                <w:u w:val="single"/>
              </w:rPr>
              <w:t>Wykluczenie podmiotowe (dotyczące wnioskodawcy) i przedmiotowe (dotyczące przedmiotu projektu):</w:t>
            </w:r>
          </w:p>
          <w:p w14:paraId="6C58A6D4" w14:textId="77777777" w:rsidR="00957A20" w:rsidRPr="00FD7B7B" w:rsidRDefault="00957A20" w:rsidP="00514702">
            <w:pPr>
              <w:jc w:val="both"/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t>Weryfikacji podlega:</w:t>
            </w:r>
          </w:p>
          <w:p w14:paraId="200503EF" w14:textId="77777777" w:rsidR="00957A20" w:rsidRPr="00FD7B7B" w:rsidRDefault="00FC6742" w:rsidP="00514702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279" w:hanging="284"/>
              <w:contextualSpacing w:val="0"/>
              <w:jc w:val="both"/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</w:pPr>
            <w:r w:rsidRPr="00FD7B7B"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  <w:t>czy w</w:t>
            </w:r>
            <w:r w:rsidR="00957A20" w:rsidRPr="00FD7B7B"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  <w:t>nioskodawca oraz partnerzy (jeśli dotyczy)</w:t>
            </w:r>
            <w:r w:rsidR="00957A20" w:rsidRPr="00FD7B7B">
              <w:rPr>
                <w:rStyle w:val="Odwoanieprzypisudolnego"/>
                <w:rFonts w:ascii="Times New Roman" w:hAnsi="Times New Roman"/>
                <w:color w:val="404040" w:themeColor="text1" w:themeTint="BF"/>
                <w:sz w:val="18"/>
                <w:szCs w:val="18"/>
              </w:rPr>
              <w:footnoteReference w:id="10"/>
            </w:r>
            <w:r w:rsidR="00957A20" w:rsidRPr="00FD7B7B"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  <w:t xml:space="preserve"> </w:t>
            </w:r>
            <w:r w:rsidR="00957A20" w:rsidRPr="00FD7B7B">
              <w:rPr>
                <w:rFonts w:ascii="Times New Roman" w:hAnsi="Times New Roman"/>
                <w:b/>
                <w:color w:val="404040" w:themeColor="text1" w:themeTint="BF"/>
                <w:sz w:val="18"/>
                <w:szCs w:val="18"/>
              </w:rPr>
              <w:t>nie podlegają wykluczeniu</w:t>
            </w:r>
            <w:r w:rsidR="00957A20" w:rsidRPr="00FD7B7B"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  <w:t xml:space="preserve"> z możliwości ubiegania się o dofinansowanie oraz że nie są objęci zakazem dostępu do środków funduszy europejskich na podstawie:</w:t>
            </w:r>
          </w:p>
          <w:p w14:paraId="7B74B778" w14:textId="77777777" w:rsidR="00957A20" w:rsidRPr="00FD7B7B" w:rsidRDefault="00957A20" w:rsidP="00514702">
            <w:pPr>
              <w:numPr>
                <w:ilvl w:val="0"/>
                <w:numId w:val="13"/>
              </w:numPr>
              <w:ind w:left="442" w:hanging="176"/>
              <w:jc w:val="both"/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t>art. 207 ust. 4 ustawy z dnia 27 sierpnia 2009 r. o finansach publicznych (Dz. U. z 201</w:t>
            </w:r>
            <w:r w:rsidR="009077E9" w:rsidRPr="00FD7B7B">
              <w:rPr>
                <w:color w:val="404040" w:themeColor="text1" w:themeTint="BF"/>
                <w:sz w:val="18"/>
                <w:szCs w:val="18"/>
              </w:rPr>
              <w:t>9</w:t>
            </w:r>
            <w:r w:rsidRPr="00FD7B7B">
              <w:rPr>
                <w:color w:val="404040" w:themeColor="text1" w:themeTint="BF"/>
                <w:sz w:val="18"/>
                <w:szCs w:val="18"/>
              </w:rPr>
              <w:t xml:space="preserve"> r. poz. </w:t>
            </w:r>
            <w:r w:rsidR="009077E9" w:rsidRPr="00FD7B7B">
              <w:rPr>
                <w:color w:val="404040" w:themeColor="text1" w:themeTint="BF"/>
                <w:sz w:val="18"/>
                <w:szCs w:val="18"/>
              </w:rPr>
              <w:t>869</w:t>
            </w:r>
            <w:r w:rsidR="00F209BB" w:rsidRPr="00FD7B7B">
              <w:rPr>
                <w:color w:val="404040" w:themeColor="text1" w:themeTint="BF"/>
                <w:sz w:val="18"/>
                <w:szCs w:val="18"/>
              </w:rPr>
              <w:t xml:space="preserve"> z </w:t>
            </w:r>
            <w:proofErr w:type="spellStart"/>
            <w:r w:rsidR="00F209BB" w:rsidRPr="00FD7B7B">
              <w:rPr>
                <w:color w:val="404040" w:themeColor="text1" w:themeTint="BF"/>
                <w:sz w:val="18"/>
                <w:szCs w:val="18"/>
              </w:rPr>
              <w:t>późn</w:t>
            </w:r>
            <w:proofErr w:type="spellEnd"/>
            <w:r w:rsidR="00F209BB" w:rsidRPr="00FD7B7B">
              <w:rPr>
                <w:color w:val="404040" w:themeColor="text1" w:themeTint="BF"/>
                <w:sz w:val="18"/>
                <w:szCs w:val="18"/>
              </w:rPr>
              <w:t xml:space="preserve"> zm.</w:t>
            </w:r>
            <w:r w:rsidRPr="00FD7B7B">
              <w:rPr>
                <w:color w:val="404040" w:themeColor="text1" w:themeTint="BF"/>
                <w:sz w:val="18"/>
                <w:szCs w:val="18"/>
              </w:rPr>
              <w:t>),</w:t>
            </w:r>
          </w:p>
          <w:p w14:paraId="47AF7A05" w14:textId="77777777" w:rsidR="00957A20" w:rsidRPr="00FD7B7B" w:rsidRDefault="00957A20" w:rsidP="00514702">
            <w:pPr>
              <w:numPr>
                <w:ilvl w:val="0"/>
                <w:numId w:val="13"/>
              </w:numPr>
              <w:ind w:left="442" w:hanging="176"/>
              <w:jc w:val="both"/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t>art. 12 ust. 1 pkt 1 ustawy z dnia 15 czerwca 2012 r. o skutkach powierzania wykonywania pracy cudzoziemcom przebywającym wbrew przepisom na terytorium Rzeczypospolitej Polskiej (Dz. U. z 2012 r. poz. 769),</w:t>
            </w:r>
          </w:p>
          <w:p w14:paraId="31E8DC5F" w14:textId="77777777" w:rsidR="00957A20" w:rsidRPr="00FD7B7B" w:rsidRDefault="00957A20" w:rsidP="00514702">
            <w:pPr>
              <w:numPr>
                <w:ilvl w:val="0"/>
                <w:numId w:val="13"/>
              </w:numPr>
              <w:ind w:left="442" w:hanging="176"/>
              <w:jc w:val="both"/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t>art. 9 ust. 1 pkt 2a ustawy z dnia 28 października 2002 r. o odpowiedzialności podmiotów zbiorowych za czyny zabronione pod groźbą kary (Dz. U. z 201</w:t>
            </w:r>
            <w:r w:rsidR="009077E9" w:rsidRPr="00FD7B7B">
              <w:rPr>
                <w:color w:val="404040" w:themeColor="text1" w:themeTint="BF"/>
                <w:sz w:val="18"/>
                <w:szCs w:val="18"/>
              </w:rPr>
              <w:t>9</w:t>
            </w:r>
            <w:r w:rsidRPr="00FD7B7B">
              <w:rPr>
                <w:color w:val="404040" w:themeColor="text1" w:themeTint="BF"/>
                <w:sz w:val="18"/>
                <w:szCs w:val="18"/>
              </w:rPr>
              <w:t xml:space="preserve"> r. poz. </w:t>
            </w:r>
            <w:r w:rsidR="009077E9" w:rsidRPr="00FD7B7B">
              <w:rPr>
                <w:color w:val="404040" w:themeColor="text1" w:themeTint="BF"/>
                <w:sz w:val="18"/>
                <w:szCs w:val="18"/>
              </w:rPr>
              <w:t>628</w:t>
            </w:r>
            <w:r w:rsidRPr="00FD7B7B">
              <w:rPr>
                <w:color w:val="404040" w:themeColor="text1" w:themeTint="BF"/>
                <w:sz w:val="18"/>
                <w:szCs w:val="18"/>
              </w:rPr>
              <w:t>),</w:t>
            </w:r>
          </w:p>
          <w:p w14:paraId="4D5AF816" w14:textId="77777777" w:rsidR="00957A20" w:rsidRPr="00FD7B7B" w:rsidRDefault="00957A20" w:rsidP="00514702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279" w:hanging="284"/>
              <w:contextualSpacing w:val="0"/>
              <w:jc w:val="both"/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</w:pPr>
            <w:r w:rsidRPr="00FD7B7B"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  <w:t>czy na danym podmiocie nie ciąży obowiązek zwrotu pomocy publicznej, wynikający z decyzji Komisji Europejskiej uznającej taką pomoc za niezgodną z prawem oraz z rynkiem wewnętrznym,</w:t>
            </w:r>
          </w:p>
          <w:p w14:paraId="35EC3A16" w14:textId="77777777" w:rsidR="00957A20" w:rsidRPr="00FD7B7B" w:rsidRDefault="00957A20" w:rsidP="00514702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279" w:hanging="284"/>
              <w:contextualSpacing w:val="0"/>
              <w:jc w:val="both"/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</w:pPr>
            <w:r w:rsidRPr="00FD7B7B"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  <w:t xml:space="preserve">czy dany podmiot nie jest przedsiębiorstwem w trudnej sytuacji w rozumieniu pkt 24 Wytycznych Komisji Europejskiej dotyczących pomocy państwa na ratowanie </w:t>
            </w:r>
            <w:r w:rsidRPr="00FD7B7B"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  <w:br/>
              <w:t>i restrukturyzację przedsiębiorstw niefinansowych znajdujących się w trudnej sytuacji (Dz. Urz. UE C 2014/C 249/01),</w:t>
            </w:r>
          </w:p>
          <w:p w14:paraId="427D2C84" w14:textId="77777777" w:rsidR="00957A20" w:rsidRPr="00FD7B7B" w:rsidRDefault="00957A20" w:rsidP="00514702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279" w:hanging="284"/>
              <w:contextualSpacing w:val="0"/>
              <w:jc w:val="both"/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</w:pPr>
            <w:r w:rsidRPr="00FD7B7B"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  <w:t>czy przedmiot realizacji projektu nie dotyczy rodzajów działalności wykluczonych z możliwości uzyskania pomocy finansowej, o których mowa:</w:t>
            </w:r>
          </w:p>
          <w:p w14:paraId="5721AB94" w14:textId="77777777" w:rsidR="00957A20" w:rsidRPr="00FD7B7B" w:rsidRDefault="00957A20" w:rsidP="00514702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442" w:hanging="176"/>
              <w:jc w:val="both"/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t xml:space="preserve">w art. 1 Rozporządzenia Komisji (UE) Nr 651/2014 z dnia 17 czerwca 2014 r. uznającego niektóre rodzaje pomocy za zgodne z rynkiem wewnętrznym w zastosowaniu art. 107 i 108 Traktatu) (Dz. Urz. UE L 187 z 26.06.2014 z </w:t>
            </w:r>
            <w:proofErr w:type="spellStart"/>
            <w:r w:rsidRPr="00FD7B7B">
              <w:rPr>
                <w:color w:val="404040" w:themeColor="text1" w:themeTint="BF"/>
                <w:sz w:val="18"/>
                <w:szCs w:val="18"/>
              </w:rPr>
              <w:t>późn</w:t>
            </w:r>
            <w:proofErr w:type="spellEnd"/>
            <w:r w:rsidRPr="00FD7B7B">
              <w:rPr>
                <w:color w:val="404040" w:themeColor="text1" w:themeTint="BF"/>
                <w:sz w:val="18"/>
                <w:szCs w:val="18"/>
              </w:rPr>
              <w:t>. zm.),</w:t>
            </w:r>
          </w:p>
          <w:p w14:paraId="41C02E9F" w14:textId="77777777" w:rsidR="00957A20" w:rsidRPr="00FD7B7B" w:rsidRDefault="00957A20" w:rsidP="00514702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442" w:hanging="176"/>
              <w:jc w:val="both"/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t xml:space="preserve">w art. 1 rozporządzenia Komisji (UE) nr 1407/2013 z dnia 18 grudnia 2013 r. w sprawie stosowania art. 107 i 108 Traktatu o funkcjonowaniu Unii Europejskiej do pomocy de </w:t>
            </w:r>
            <w:proofErr w:type="spellStart"/>
            <w:r w:rsidRPr="00FD7B7B">
              <w:rPr>
                <w:color w:val="404040" w:themeColor="text1" w:themeTint="BF"/>
                <w:sz w:val="18"/>
                <w:szCs w:val="18"/>
              </w:rPr>
              <w:t>minimis</w:t>
            </w:r>
            <w:proofErr w:type="spellEnd"/>
            <w:r w:rsidRPr="00FD7B7B">
              <w:rPr>
                <w:color w:val="404040" w:themeColor="text1" w:themeTint="BF"/>
                <w:sz w:val="18"/>
                <w:szCs w:val="18"/>
              </w:rPr>
              <w:t xml:space="preserve"> (Dz. Urz. UE L 352 z 24.12.2013 r.),</w:t>
            </w:r>
          </w:p>
          <w:p w14:paraId="04C96C26" w14:textId="77777777" w:rsidR="00957A20" w:rsidRPr="00FD7B7B" w:rsidRDefault="00957A20" w:rsidP="00514702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442" w:hanging="176"/>
              <w:jc w:val="both"/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t>w art. 3 ust. 3 Rozporządzenia  PE i Rady (UE) nr 1301/2013 z dnia 17 grudnia 2013 r. w sprawie Europejskiego Funduszu Rozwoju Regionalnego i przepisów szczególnych dotyczących celu „Inwestycje na rzecz wzrostu i zatrudnienia” oraz w sprawie uchylenia rozporządzenia (WE) nr 1080/2006 (Dz. Urz. UE L 347 z 20.12.2013, str. 289),</w:t>
            </w:r>
          </w:p>
          <w:p w14:paraId="3E468DE0" w14:textId="77777777" w:rsidR="009D570E" w:rsidRPr="00FD7B7B" w:rsidRDefault="009D570E" w:rsidP="00514702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279" w:hanging="284"/>
              <w:contextualSpacing w:val="0"/>
              <w:jc w:val="both"/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</w:pPr>
            <w:r w:rsidRPr="00FD7B7B"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  <w:t>czy projekt nie został zakończony przed złożeniem wniosku o dofinansowanie projektu zgodnie z art. 65 ust. 6 rozporządzenia nr 1303/2013</w:t>
            </w:r>
            <w:r w:rsidRPr="00FD7B7B">
              <w:rPr>
                <w:rFonts w:ascii="Times New Roman" w:hAnsi="Times New Roman"/>
                <w:color w:val="404040" w:themeColor="text1" w:themeTint="BF"/>
                <w:sz w:val="18"/>
                <w:szCs w:val="18"/>
                <w:vertAlign w:val="superscript"/>
              </w:rPr>
              <w:footnoteReference w:id="11"/>
            </w:r>
            <w:r w:rsidRPr="00FD7B7B"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  <w:t xml:space="preserve">, co oznacza że nie został on fizycznie ukończony </w:t>
            </w:r>
            <w:r w:rsidRPr="00FD7B7B"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  <w:lastRenderedPageBreak/>
              <w:t>lub w pełni wdrożony przed złożeniem wniosku o dofinansowanie projektu w ramach RPO WK-P 2014-2020, niezależnie od tego czy wszystkie powiązane z nim płatności zostały dokonane przez Beneficjenta.</w:t>
            </w:r>
          </w:p>
          <w:p w14:paraId="33BD9A53" w14:textId="77777777" w:rsidR="001126AF" w:rsidRPr="00FD7B7B" w:rsidRDefault="001126AF" w:rsidP="00514702">
            <w:pPr>
              <w:jc w:val="both"/>
              <w:rPr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634BA" w14:textId="77777777" w:rsidR="00E03900" w:rsidRPr="00FD7B7B" w:rsidRDefault="001126AF" w:rsidP="009E662F">
            <w:pPr>
              <w:jc w:val="center"/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lastRenderedPageBreak/>
              <w:t xml:space="preserve">Tak/nie </w:t>
            </w:r>
          </w:p>
          <w:p w14:paraId="33B17D7E" w14:textId="77777777" w:rsidR="001126AF" w:rsidRPr="00FD7B7B" w:rsidRDefault="001126AF" w:rsidP="009E662F">
            <w:pPr>
              <w:jc w:val="center"/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t>(niespełnienie warunku oznacza odrzucenie wniosku)</w:t>
            </w:r>
          </w:p>
        </w:tc>
      </w:tr>
      <w:tr w:rsidR="001E17F8" w:rsidRPr="00FD7B7B" w14:paraId="68CF466B" w14:textId="77777777" w:rsidTr="009E662F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A73E5" w14:textId="77777777" w:rsidR="001126AF" w:rsidRPr="00FD7B7B" w:rsidRDefault="001126AF" w:rsidP="009E662F">
            <w:pPr>
              <w:jc w:val="center"/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t>5.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CE046" w14:textId="77777777" w:rsidR="001126AF" w:rsidRPr="00FD7B7B" w:rsidRDefault="001126AF" w:rsidP="009E662F">
            <w:pPr>
              <w:jc w:val="center"/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t>Miejsce realizacji  projektu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4AD3A" w14:textId="77777777" w:rsidR="001126AF" w:rsidRPr="00FD7B7B" w:rsidRDefault="001126AF" w:rsidP="009E662F">
            <w:pPr>
              <w:rPr>
                <w:color w:val="404040" w:themeColor="text1" w:themeTint="BF"/>
                <w:sz w:val="18"/>
                <w:szCs w:val="18"/>
              </w:rPr>
            </w:pPr>
          </w:p>
          <w:p w14:paraId="54967511" w14:textId="77777777" w:rsidR="001126AF" w:rsidRPr="00FD7B7B" w:rsidRDefault="004C324C" w:rsidP="009E662F">
            <w:pPr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t>Weryfikacji</w:t>
            </w:r>
            <w:r w:rsidR="001126AF" w:rsidRPr="00FD7B7B">
              <w:rPr>
                <w:color w:val="404040" w:themeColor="text1" w:themeTint="BF"/>
                <w:sz w:val="18"/>
                <w:szCs w:val="18"/>
              </w:rPr>
              <w:t xml:space="preserve"> podlega</w:t>
            </w:r>
            <w:r w:rsidR="00731C41" w:rsidRPr="00FD7B7B">
              <w:rPr>
                <w:color w:val="404040" w:themeColor="text1" w:themeTint="BF"/>
                <w:sz w:val="18"/>
                <w:szCs w:val="18"/>
              </w:rPr>
              <w:t>,</w:t>
            </w:r>
            <w:r w:rsidR="001126AF" w:rsidRPr="00FD7B7B">
              <w:rPr>
                <w:color w:val="404040" w:themeColor="text1" w:themeTint="BF"/>
                <w:sz w:val="18"/>
                <w:szCs w:val="18"/>
              </w:rPr>
              <w:t xml:space="preserve"> czy projekt realizowany jest na obszarze objętym LSR</w:t>
            </w:r>
            <w:r w:rsidR="00C47DC0" w:rsidRPr="00FD7B7B">
              <w:rPr>
                <w:color w:val="404040" w:themeColor="text1" w:themeTint="BF"/>
                <w:sz w:val="18"/>
                <w:szCs w:val="18"/>
              </w:rPr>
              <w:t>.</w:t>
            </w:r>
          </w:p>
          <w:p w14:paraId="2B15F5B4" w14:textId="77777777" w:rsidR="001126AF" w:rsidRPr="00FD7B7B" w:rsidRDefault="001126AF" w:rsidP="00944885">
            <w:pPr>
              <w:rPr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FBCC8" w14:textId="77777777" w:rsidR="00E03900" w:rsidRPr="00FD7B7B" w:rsidRDefault="001126AF" w:rsidP="009E662F">
            <w:pPr>
              <w:jc w:val="center"/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t xml:space="preserve">Tak/nie </w:t>
            </w:r>
          </w:p>
          <w:p w14:paraId="3379F596" w14:textId="77777777" w:rsidR="001126AF" w:rsidRPr="00FD7B7B" w:rsidRDefault="001126AF" w:rsidP="009E662F">
            <w:pPr>
              <w:jc w:val="center"/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t>(niespełnienie warunku oznacza odrzucenie wniosku)</w:t>
            </w:r>
          </w:p>
        </w:tc>
      </w:tr>
      <w:tr w:rsidR="001E17F8" w:rsidRPr="00FD7B7B" w14:paraId="4709FD18" w14:textId="77777777" w:rsidTr="009E662F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D6949" w14:textId="77777777" w:rsidR="001126AF" w:rsidRPr="00FD7B7B" w:rsidRDefault="00A734A4" w:rsidP="009E662F">
            <w:pPr>
              <w:jc w:val="center"/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t>6</w:t>
            </w:r>
            <w:r w:rsidR="001126AF" w:rsidRPr="00FD7B7B">
              <w:rPr>
                <w:color w:val="404040" w:themeColor="text1" w:themeTint="BF"/>
                <w:sz w:val="18"/>
                <w:szCs w:val="18"/>
              </w:rPr>
              <w:t>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CFD5F" w14:textId="77777777" w:rsidR="001126AF" w:rsidRPr="00FD7B7B" w:rsidRDefault="001126AF" w:rsidP="009E662F">
            <w:pPr>
              <w:jc w:val="center"/>
              <w:rPr>
                <w:color w:val="404040" w:themeColor="text1" w:themeTint="BF"/>
                <w:sz w:val="18"/>
                <w:szCs w:val="18"/>
              </w:rPr>
            </w:pPr>
          </w:p>
          <w:p w14:paraId="1DA0F610" w14:textId="77777777" w:rsidR="001126AF" w:rsidRPr="00FD7B7B" w:rsidRDefault="001126AF" w:rsidP="009E662F">
            <w:pPr>
              <w:jc w:val="center"/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t>Grupa docelowa spełnia warunki konkursu/działania</w:t>
            </w:r>
          </w:p>
          <w:p w14:paraId="430C8167" w14:textId="77777777" w:rsidR="001126AF" w:rsidRPr="00FD7B7B" w:rsidRDefault="001126AF" w:rsidP="009E662F">
            <w:pPr>
              <w:jc w:val="center"/>
              <w:rPr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D3218" w14:textId="77777777" w:rsidR="001126AF" w:rsidRPr="00FD7B7B" w:rsidRDefault="001126AF" w:rsidP="009E662F">
            <w:pPr>
              <w:rPr>
                <w:color w:val="404040" w:themeColor="text1" w:themeTint="BF"/>
                <w:sz w:val="18"/>
                <w:szCs w:val="18"/>
              </w:rPr>
            </w:pPr>
          </w:p>
          <w:p w14:paraId="4807AF37" w14:textId="77777777" w:rsidR="001126AF" w:rsidRPr="00FD7B7B" w:rsidRDefault="001126AF" w:rsidP="009E662F">
            <w:pPr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t>Grupa docelowa jest zgodna z grup</w:t>
            </w:r>
            <w:r w:rsidR="00E77EE5" w:rsidRPr="00FD7B7B">
              <w:rPr>
                <w:color w:val="404040" w:themeColor="text1" w:themeTint="BF"/>
                <w:sz w:val="18"/>
                <w:szCs w:val="18"/>
              </w:rPr>
              <w:t>ą</w:t>
            </w:r>
            <w:r w:rsidRPr="00FD7B7B">
              <w:rPr>
                <w:color w:val="404040" w:themeColor="text1" w:themeTint="BF"/>
                <w:sz w:val="18"/>
                <w:szCs w:val="18"/>
              </w:rPr>
              <w:t xml:space="preserve"> docelow</w:t>
            </w:r>
            <w:r w:rsidR="00E77EE5" w:rsidRPr="00FD7B7B">
              <w:rPr>
                <w:color w:val="404040" w:themeColor="text1" w:themeTint="BF"/>
                <w:sz w:val="18"/>
                <w:szCs w:val="18"/>
              </w:rPr>
              <w:t>ą</w:t>
            </w:r>
            <w:r w:rsidRPr="00FD7B7B">
              <w:rPr>
                <w:color w:val="404040" w:themeColor="text1" w:themeTint="BF"/>
                <w:sz w:val="18"/>
                <w:szCs w:val="18"/>
              </w:rPr>
              <w:t xml:space="preserve"> wskazan</w:t>
            </w:r>
            <w:r w:rsidR="00E77EE5" w:rsidRPr="00FD7B7B">
              <w:rPr>
                <w:color w:val="404040" w:themeColor="text1" w:themeTint="BF"/>
                <w:sz w:val="18"/>
                <w:szCs w:val="18"/>
              </w:rPr>
              <w:t>ą</w:t>
            </w:r>
            <w:r w:rsidRPr="00FD7B7B">
              <w:rPr>
                <w:color w:val="404040" w:themeColor="text1" w:themeTint="BF"/>
                <w:sz w:val="18"/>
                <w:szCs w:val="18"/>
              </w:rPr>
              <w:t xml:space="preserve"> w SZOOP.</w:t>
            </w:r>
          </w:p>
          <w:p w14:paraId="69D9AB6B" w14:textId="77777777" w:rsidR="001126AF" w:rsidRPr="00FD7B7B" w:rsidRDefault="001126AF" w:rsidP="009E662F">
            <w:pPr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t>Grupa docelowa zamieszkuj</w:t>
            </w:r>
            <w:r w:rsidR="006E2CB9" w:rsidRPr="00FD7B7B">
              <w:rPr>
                <w:color w:val="404040" w:themeColor="text1" w:themeTint="BF"/>
                <w:sz w:val="18"/>
                <w:szCs w:val="18"/>
              </w:rPr>
              <w:t>e</w:t>
            </w:r>
            <w:r w:rsidRPr="00FD7B7B">
              <w:rPr>
                <w:color w:val="404040" w:themeColor="text1" w:themeTint="BF"/>
                <w:sz w:val="18"/>
                <w:szCs w:val="18"/>
              </w:rPr>
              <w:t xml:space="preserve"> obszar LSR.</w:t>
            </w:r>
          </w:p>
          <w:p w14:paraId="5E920AED" w14:textId="77777777" w:rsidR="00CF1A21" w:rsidRPr="00FD7B7B" w:rsidRDefault="00CF1A21" w:rsidP="002A0282">
            <w:pPr>
              <w:rPr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A04E2" w14:textId="77777777" w:rsidR="00E03900" w:rsidRPr="00FD7B7B" w:rsidRDefault="001126AF" w:rsidP="009E662F">
            <w:pPr>
              <w:jc w:val="center"/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t xml:space="preserve">Tak/nie </w:t>
            </w:r>
          </w:p>
          <w:p w14:paraId="325A2353" w14:textId="77777777" w:rsidR="001126AF" w:rsidRPr="00FD7B7B" w:rsidRDefault="001126AF" w:rsidP="009E662F">
            <w:pPr>
              <w:jc w:val="center"/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t>(niespełnienie warunku oznacza odrzucenie wniosku)</w:t>
            </w:r>
          </w:p>
        </w:tc>
      </w:tr>
      <w:tr w:rsidR="00A734A4" w:rsidRPr="00FD7B7B" w14:paraId="31E18451" w14:textId="77777777" w:rsidTr="009E662F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F68AB" w14:textId="77777777" w:rsidR="00A734A4" w:rsidRPr="00FD7B7B" w:rsidRDefault="00A734A4" w:rsidP="009E662F">
            <w:pPr>
              <w:jc w:val="center"/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t>7.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F57FD" w14:textId="77777777" w:rsidR="00A734A4" w:rsidRPr="00FD7B7B" w:rsidRDefault="00A734A4" w:rsidP="009E662F">
            <w:pPr>
              <w:jc w:val="center"/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t xml:space="preserve">Gotowość techniczna projektu </w:t>
            </w:r>
            <w:r w:rsidRPr="00FD7B7B">
              <w:rPr>
                <w:color w:val="404040" w:themeColor="text1" w:themeTint="BF"/>
                <w:sz w:val="18"/>
                <w:szCs w:val="18"/>
              </w:rPr>
              <w:br/>
              <w:t>do realizacji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F6605" w14:textId="77777777" w:rsidR="00A96F87" w:rsidRPr="00FD7B7B" w:rsidRDefault="00A96F87" w:rsidP="00514702">
            <w:pPr>
              <w:jc w:val="both"/>
              <w:rPr>
                <w:color w:val="404040" w:themeColor="text1" w:themeTint="BF"/>
                <w:sz w:val="18"/>
                <w:szCs w:val="18"/>
              </w:rPr>
            </w:pPr>
          </w:p>
          <w:p w14:paraId="3BF990E1" w14:textId="77777777" w:rsidR="00883D3E" w:rsidRPr="00FD7B7B" w:rsidRDefault="00883D3E" w:rsidP="00514702">
            <w:pPr>
              <w:jc w:val="both"/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t>Weryfikacji podlega, czy na moment zakończenia naboru wniosków o dofinansowanie projekt posiada ostateczne zezwolenie na realizację całości inwestycji</w:t>
            </w:r>
            <w:r w:rsidRPr="00FD7B7B">
              <w:rPr>
                <w:rStyle w:val="Odwoanieprzypisudolnego"/>
                <w:color w:val="404040" w:themeColor="text1" w:themeTint="BF"/>
                <w:sz w:val="18"/>
                <w:szCs w:val="18"/>
              </w:rPr>
              <w:footnoteReference w:id="12"/>
            </w:r>
            <w:r w:rsidRPr="00FD7B7B">
              <w:rPr>
                <w:color w:val="404040" w:themeColor="text1" w:themeTint="BF"/>
                <w:sz w:val="18"/>
                <w:szCs w:val="18"/>
              </w:rPr>
              <w:t xml:space="preserve"> (jeżeli przedmiotem projektu jest inwestycja wymagająca uzyskania takiego zezwolenia).</w:t>
            </w:r>
          </w:p>
          <w:p w14:paraId="7037D104" w14:textId="77777777" w:rsidR="00A96F87" w:rsidRPr="00FD7B7B" w:rsidRDefault="00A96F87" w:rsidP="00883D3E">
            <w:pPr>
              <w:jc w:val="both"/>
              <w:rPr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A7905" w14:textId="77777777" w:rsidR="00A734A4" w:rsidRPr="00FD7B7B" w:rsidRDefault="00A96F87" w:rsidP="009E662F">
            <w:pPr>
              <w:jc w:val="center"/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t xml:space="preserve">Tak/nie/nie dotyczy </w:t>
            </w:r>
            <w:r w:rsidRPr="00FD7B7B">
              <w:rPr>
                <w:color w:val="404040" w:themeColor="text1" w:themeTint="BF"/>
                <w:sz w:val="18"/>
                <w:szCs w:val="18"/>
              </w:rPr>
              <w:br/>
              <w:t>(niespełnienie warunku oznacza odrzucenie wniosku)</w:t>
            </w:r>
          </w:p>
        </w:tc>
      </w:tr>
      <w:tr w:rsidR="001E17F8" w:rsidRPr="00FD7B7B" w14:paraId="3274D47B" w14:textId="77777777" w:rsidTr="009E662F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DE68D" w14:textId="77777777" w:rsidR="001126AF" w:rsidRPr="00FD7B7B" w:rsidRDefault="002A0282" w:rsidP="009E662F">
            <w:pPr>
              <w:jc w:val="center"/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t>8</w:t>
            </w:r>
            <w:r w:rsidR="001126AF" w:rsidRPr="00FD7B7B">
              <w:rPr>
                <w:color w:val="404040" w:themeColor="text1" w:themeTint="BF"/>
                <w:sz w:val="18"/>
                <w:szCs w:val="18"/>
              </w:rPr>
              <w:t>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281DE" w14:textId="77777777" w:rsidR="001126AF" w:rsidRPr="00FD7B7B" w:rsidRDefault="002A0282" w:rsidP="009E662F">
            <w:pPr>
              <w:jc w:val="center"/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t xml:space="preserve">Zgodność projektu z zasadą zrównoważonego rozwoju </w:t>
            </w:r>
            <w:r w:rsidRPr="00FD7B7B">
              <w:rPr>
                <w:color w:val="404040" w:themeColor="text1" w:themeTint="BF"/>
                <w:sz w:val="18"/>
                <w:szCs w:val="18"/>
              </w:rPr>
              <w:br/>
              <w:t>i wymaganiami prawa ochrony środowiska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D08E7" w14:textId="77777777" w:rsidR="001126AF" w:rsidRPr="00FD7B7B" w:rsidRDefault="001126AF" w:rsidP="00514702">
            <w:pPr>
              <w:jc w:val="both"/>
              <w:rPr>
                <w:color w:val="404040" w:themeColor="text1" w:themeTint="BF"/>
                <w:sz w:val="18"/>
                <w:szCs w:val="18"/>
              </w:rPr>
            </w:pPr>
          </w:p>
          <w:p w14:paraId="702B44EE" w14:textId="77777777" w:rsidR="002A0282" w:rsidRPr="00FD7B7B" w:rsidRDefault="002A0282">
            <w:pPr>
              <w:pStyle w:val="Default"/>
              <w:spacing w:before="60"/>
              <w:jc w:val="both"/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</w:rPr>
            </w:pPr>
            <w:r w:rsidRPr="00FD7B7B"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</w:rPr>
              <w:t xml:space="preserve">Weryfikowany będzie pozytywny lub neutralny wpływ projektu na zasadę horyzontalną UE zrównoważony rozwój (w szczególności minimalizowanie </w:t>
            </w:r>
            <w:r w:rsidR="00FA5331" w:rsidRPr="00FD7B7B"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</w:rPr>
              <w:t xml:space="preserve">negatywnego wpływu </w:t>
            </w:r>
            <w:r w:rsidRPr="00FD7B7B"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</w:rPr>
              <w:t xml:space="preserve">działalności człowieka na środowisko, w tym nakierowanych na spełnienie </w:t>
            </w:r>
            <w:proofErr w:type="spellStart"/>
            <w:r w:rsidRPr="00FD7B7B"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</w:rPr>
              <w:t>acquis</w:t>
            </w:r>
            <w:proofErr w:type="spellEnd"/>
            <w:r w:rsidR="008249DC" w:rsidRPr="00FD7B7B">
              <w:rPr>
                <w:rStyle w:val="Odwoanieprzypisudolnego"/>
                <w:rFonts w:ascii="Times New Roman" w:hAnsi="Times New Roman"/>
                <w:color w:val="404040" w:themeColor="text1" w:themeTint="BF"/>
                <w:sz w:val="18"/>
                <w:szCs w:val="18"/>
              </w:rPr>
              <w:footnoteReference w:id="13"/>
            </w:r>
            <w:r w:rsidRPr="00FD7B7B"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</w:rPr>
              <w:t xml:space="preserve"> w obszarze środowiska) oraz czy projekt został przygotowany zgodnie z prawem dotyczącym ochrony środowiska, w tym: </w:t>
            </w:r>
          </w:p>
          <w:p w14:paraId="47005572" w14:textId="77777777" w:rsidR="002A0282" w:rsidRPr="00FD7B7B" w:rsidRDefault="002A0282">
            <w:pPr>
              <w:pStyle w:val="Default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</w:rPr>
            </w:pPr>
            <w:r w:rsidRPr="00FD7B7B"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</w:rPr>
              <w:t>ustawą z dnia 3 października 2008 r. o udostępnianiu informacji o środowisku i jego ochronie, udziale społeczeństwa w ochronie środowiska oraz ocenach oddziaływania na środowisko (Dz. U. z 201</w:t>
            </w:r>
            <w:r w:rsidR="004F3996" w:rsidRPr="00FD7B7B"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</w:rPr>
              <w:t>8</w:t>
            </w:r>
            <w:r w:rsidRPr="00FD7B7B"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</w:rPr>
              <w:t xml:space="preserve"> r. poz. </w:t>
            </w:r>
            <w:r w:rsidR="00FD29C8" w:rsidRPr="00FD7B7B"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</w:rPr>
              <w:t>2081</w:t>
            </w:r>
            <w:r w:rsidR="004A1794" w:rsidRPr="00FD7B7B"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</w:rPr>
              <w:t xml:space="preserve"> z </w:t>
            </w:r>
            <w:proofErr w:type="spellStart"/>
            <w:r w:rsidR="004A1794" w:rsidRPr="00FD7B7B"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</w:rPr>
              <w:t>późn</w:t>
            </w:r>
            <w:proofErr w:type="spellEnd"/>
            <w:r w:rsidR="004A1794" w:rsidRPr="00FD7B7B"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</w:rPr>
              <w:t>. zm.</w:t>
            </w:r>
            <w:r w:rsidRPr="00FD7B7B"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</w:rPr>
              <w:t xml:space="preserve">), </w:t>
            </w:r>
          </w:p>
          <w:p w14:paraId="72DAE155" w14:textId="77777777" w:rsidR="002A0282" w:rsidRPr="00FD7B7B" w:rsidRDefault="002A0282">
            <w:pPr>
              <w:pStyle w:val="Default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</w:rPr>
            </w:pPr>
            <w:r w:rsidRPr="00FD7B7B"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</w:rPr>
              <w:t>ustawą z dnia 27 kwietnia 2001 r. Prawo ochrony środowiska (Dz. U. z 201</w:t>
            </w:r>
            <w:r w:rsidR="00F209BB" w:rsidRPr="00FD7B7B"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</w:rPr>
              <w:t>9</w:t>
            </w:r>
            <w:r w:rsidRPr="00FD7B7B"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</w:rPr>
              <w:t xml:space="preserve"> r. poz. </w:t>
            </w:r>
            <w:r w:rsidR="00F209BB" w:rsidRPr="00FD7B7B"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</w:rPr>
              <w:t>1396</w:t>
            </w:r>
            <w:r w:rsidRPr="00FD7B7B"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</w:rPr>
              <w:t xml:space="preserve"> </w:t>
            </w:r>
            <w:r w:rsidRPr="00FD7B7B"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</w:rPr>
              <w:br/>
              <w:t xml:space="preserve">z </w:t>
            </w:r>
            <w:proofErr w:type="spellStart"/>
            <w:r w:rsidRPr="00FD7B7B"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</w:rPr>
              <w:t>późn</w:t>
            </w:r>
            <w:proofErr w:type="spellEnd"/>
            <w:r w:rsidRPr="00FD7B7B"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</w:rPr>
              <w:t>. zm.),</w:t>
            </w:r>
          </w:p>
          <w:p w14:paraId="520381CC" w14:textId="77777777" w:rsidR="002A0282" w:rsidRPr="00FD7B7B" w:rsidRDefault="002A0282">
            <w:pPr>
              <w:pStyle w:val="Default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</w:rPr>
            </w:pPr>
            <w:r w:rsidRPr="00FD7B7B"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</w:rPr>
              <w:t>ustawą z dnia 16 kwietnia 2004 r. o ochronie przyrody (Dz. U. z 201</w:t>
            </w:r>
            <w:r w:rsidR="00865165" w:rsidRPr="00FD7B7B"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</w:rPr>
              <w:t>8</w:t>
            </w:r>
            <w:r w:rsidRPr="00FD7B7B"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</w:rPr>
              <w:t xml:space="preserve"> r. poz. </w:t>
            </w:r>
            <w:r w:rsidR="00814B24" w:rsidRPr="00FD7B7B"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</w:rPr>
              <w:t>1614</w:t>
            </w:r>
            <w:r w:rsidR="00FD29C8" w:rsidRPr="00FD7B7B"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</w:rPr>
              <w:t xml:space="preserve"> z </w:t>
            </w:r>
            <w:proofErr w:type="spellStart"/>
            <w:r w:rsidR="00FD29C8" w:rsidRPr="00FD7B7B"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</w:rPr>
              <w:t>późn</w:t>
            </w:r>
            <w:proofErr w:type="spellEnd"/>
            <w:r w:rsidR="00FD29C8" w:rsidRPr="00FD7B7B"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</w:rPr>
              <w:t>. zm.</w:t>
            </w:r>
            <w:r w:rsidRPr="00FD7B7B"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</w:rPr>
              <w:t xml:space="preserve">), </w:t>
            </w:r>
          </w:p>
          <w:p w14:paraId="6B975C21" w14:textId="77777777" w:rsidR="002A0282" w:rsidRPr="00FD7B7B" w:rsidRDefault="002A0282">
            <w:pPr>
              <w:pStyle w:val="Default"/>
              <w:numPr>
                <w:ilvl w:val="0"/>
                <w:numId w:val="11"/>
              </w:numPr>
              <w:ind w:left="357" w:hanging="357"/>
              <w:jc w:val="both"/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</w:rPr>
            </w:pPr>
            <w:r w:rsidRPr="00FD7B7B"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</w:rPr>
              <w:t>ustawą z dnia 20 lipca 2017 r. Prawo wodne (Dz. U. z 201</w:t>
            </w:r>
            <w:r w:rsidR="00FD29C8" w:rsidRPr="00FD7B7B"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</w:rPr>
              <w:t>8</w:t>
            </w:r>
            <w:r w:rsidRPr="00FD7B7B"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</w:rPr>
              <w:t xml:space="preserve"> r. poz. </w:t>
            </w:r>
            <w:r w:rsidR="00FD29C8" w:rsidRPr="00FD7B7B"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</w:rPr>
              <w:t>2268</w:t>
            </w:r>
            <w:r w:rsidR="004A1794" w:rsidRPr="00FD7B7B"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</w:rPr>
              <w:t xml:space="preserve"> z </w:t>
            </w:r>
            <w:proofErr w:type="spellStart"/>
            <w:r w:rsidR="004A1794" w:rsidRPr="00FD7B7B"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</w:rPr>
              <w:t>późn</w:t>
            </w:r>
            <w:proofErr w:type="spellEnd"/>
            <w:r w:rsidR="004A1794" w:rsidRPr="00FD7B7B"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</w:rPr>
              <w:t>. zm.</w:t>
            </w:r>
            <w:r w:rsidRPr="00FD7B7B"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</w:rPr>
              <w:t>).</w:t>
            </w:r>
          </w:p>
          <w:p w14:paraId="28B642D8" w14:textId="77777777" w:rsidR="00A07688" w:rsidRPr="00FD7B7B" w:rsidRDefault="00A07688" w:rsidP="00610D09">
            <w:pPr>
              <w:jc w:val="both"/>
              <w:rPr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F1ED3" w14:textId="77777777" w:rsidR="00E03900" w:rsidRPr="00FD7B7B" w:rsidRDefault="001126AF" w:rsidP="009E662F">
            <w:pPr>
              <w:jc w:val="center"/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t xml:space="preserve">Tak/nie/nie dotyczy </w:t>
            </w:r>
          </w:p>
          <w:p w14:paraId="71BE73FE" w14:textId="77777777" w:rsidR="001126AF" w:rsidRPr="00FD7B7B" w:rsidRDefault="001126AF" w:rsidP="009E662F">
            <w:pPr>
              <w:jc w:val="center"/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t>(niespełnienie warunku oznacza odrzucenie wniosku)</w:t>
            </w:r>
          </w:p>
        </w:tc>
      </w:tr>
      <w:tr w:rsidR="001E17F8" w:rsidRPr="00FD7B7B" w14:paraId="04B34D36" w14:textId="77777777" w:rsidTr="009E662F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83A3D" w14:textId="77777777" w:rsidR="001126AF" w:rsidRPr="00FD7B7B" w:rsidRDefault="00FE2BB7" w:rsidP="009E662F">
            <w:pPr>
              <w:jc w:val="center"/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t>9</w:t>
            </w:r>
            <w:r w:rsidR="001126AF" w:rsidRPr="00FD7B7B">
              <w:rPr>
                <w:color w:val="404040" w:themeColor="text1" w:themeTint="BF"/>
                <w:sz w:val="18"/>
                <w:szCs w:val="18"/>
              </w:rPr>
              <w:t>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F21E9" w14:textId="77777777" w:rsidR="001126AF" w:rsidRPr="00FD7B7B" w:rsidRDefault="001126AF" w:rsidP="009E662F">
            <w:pPr>
              <w:jc w:val="center"/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t xml:space="preserve">Zgodność z prawem pomocy publicznej/pomocy de </w:t>
            </w:r>
            <w:proofErr w:type="spellStart"/>
            <w:r w:rsidRPr="00FD7B7B">
              <w:rPr>
                <w:color w:val="404040" w:themeColor="text1" w:themeTint="BF"/>
                <w:sz w:val="18"/>
                <w:szCs w:val="18"/>
              </w:rPr>
              <w:t>minimis</w:t>
            </w:r>
            <w:proofErr w:type="spellEnd"/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4A2C3" w14:textId="77777777" w:rsidR="001126AF" w:rsidRPr="00FD7B7B" w:rsidRDefault="001126AF" w:rsidP="00514702">
            <w:pPr>
              <w:autoSpaceDE w:val="0"/>
              <w:autoSpaceDN w:val="0"/>
              <w:adjustRightInd w:val="0"/>
              <w:jc w:val="both"/>
              <w:rPr>
                <w:color w:val="404040" w:themeColor="text1" w:themeTint="BF"/>
                <w:sz w:val="18"/>
                <w:szCs w:val="18"/>
              </w:rPr>
            </w:pPr>
          </w:p>
          <w:p w14:paraId="6AD4F8BD" w14:textId="77777777" w:rsidR="001126AF" w:rsidRPr="00FD7B7B" w:rsidRDefault="004C324C" w:rsidP="00514702">
            <w:pPr>
              <w:autoSpaceDE w:val="0"/>
              <w:autoSpaceDN w:val="0"/>
              <w:adjustRightInd w:val="0"/>
              <w:jc w:val="both"/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t>Weryfikacji</w:t>
            </w:r>
            <w:r w:rsidR="001126AF" w:rsidRPr="00FD7B7B">
              <w:rPr>
                <w:color w:val="404040" w:themeColor="text1" w:themeTint="BF"/>
                <w:sz w:val="18"/>
                <w:szCs w:val="18"/>
              </w:rPr>
              <w:t xml:space="preserve"> będzie polegać na sprawdzeniu</w:t>
            </w:r>
            <w:r w:rsidR="00986818" w:rsidRPr="00FD7B7B">
              <w:rPr>
                <w:color w:val="404040" w:themeColor="text1" w:themeTint="BF"/>
                <w:sz w:val="18"/>
                <w:szCs w:val="18"/>
              </w:rPr>
              <w:t>,</w:t>
            </w:r>
            <w:r w:rsidR="001126AF" w:rsidRPr="00FD7B7B">
              <w:rPr>
                <w:color w:val="404040" w:themeColor="text1" w:themeTint="BF"/>
                <w:sz w:val="18"/>
                <w:szCs w:val="18"/>
              </w:rPr>
              <w:t xml:space="preserve"> czy w projekcie nie występuje pomoc publiczna</w:t>
            </w:r>
            <w:r w:rsidR="00AF4D0A" w:rsidRPr="00FD7B7B">
              <w:rPr>
                <w:color w:val="404040" w:themeColor="text1" w:themeTint="BF"/>
                <w:sz w:val="18"/>
                <w:szCs w:val="18"/>
              </w:rPr>
              <w:t xml:space="preserve">/ pomoc de </w:t>
            </w:r>
            <w:proofErr w:type="spellStart"/>
            <w:r w:rsidR="00AF4D0A" w:rsidRPr="00FD7B7B">
              <w:rPr>
                <w:color w:val="404040" w:themeColor="text1" w:themeTint="BF"/>
                <w:sz w:val="18"/>
                <w:szCs w:val="18"/>
              </w:rPr>
              <w:t>minimis</w:t>
            </w:r>
            <w:proofErr w:type="spellEnd"/>
            <w:r w:rsidR="001126AF" w:rsidRPr="00FD7B7B">
              <w:rPr>
                <w:color w:val="404040" w:themeColor="text1" w:themeTint="BF"/>
                <w:sz w:val="18"/>
                <w:szCs w:val="18"/>
              </w:rPr>
              <w:t xml:space="preserve"> lub czy występuje i projekt jest zgodny z jej zasadami (w zależności od typu projektu).</w:t>
            </w:r>
          </w:p>
          <w:p w14:paraId="07576C11" w14:textId="77777777" w:rsidR="00FE2BB7" w:rsidRPr="00FD7B7B" w:rsidRDefault="00FE2BB7" w:rsidP="00514702">
            <w:pPr>
              <w:autoSpaceDE w:val="0"/>
              <w:autoSpaceDN w:val="0"/>
              <w:adjustRightInd w:val="0"/>
              <w:jc w:val="both"/>
              <w:rPr>
                <w:color w:val="404040" w:themeColor="text1" w:themeTint="BF"/>
                <w:sz w:val="18"/>
                <w:szCs w:val="18"/>
              </w:rPr>
            </w:pPr>
          </w:p>
          <w:p w14:paraId="3FD96FF7" w14:textId="77777777" w:rsidR="00FE2BB7" w:rsidRPr="00FD7B7B" w:rsidRDefault="00FE2BB7" w:rsidP="00514702">
            <w:pPr>
              <w:autoSpaceDE w:val="0"/>
              <w:autoSpaceDN w:val="0"/>
              <w:adjustRightInd w:val="0"/>
              <w:spacing w:after="60"/>
              <w:jc w:val="both"/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t>Nie stanowi pomocy publicznej sytuacja, w której wykorzystywanie infrastruktury (budynków oraz sprzętu) do celów działalności gospodarczej ma charakter pomocniczy tj. działalności bezpośrednio powiązanej z eksploatacją infrastruktury lub nieodłącznie związanej z podstawowym wykorzystaniem o charakterze niegospodarczym</w:t>
            </w:r>
            <w:r w:rsidR="00061938" w:rsidRPr="00FD7B7B">
              <w:rPr>
                <w:rStyle w:val="Odwoanieprzypisudolnego"/>
                <w:color w:val="404040" w:themeColor="text1" w:themeTint="BF"/>
                <w:sz w:val="18"/>
                <w:szCs w:val="18"/>
              </w:rPr>
              <w:footnoteReference w:id="14"/>
            </w:r>
            <w:r w:rsidRPr="00FD7B7B">
              <w:rPr>
                <w:color w:val="404040" w:themeColor="text1" w:themeTint="BF"/>
                <w:sz w:val="18"/>
                <w:szCs w:val="18"/>
              </w:rPr>
              <w:t xml:space="preserve">. Uznaje się, że taka sytuacja ma miejsce, gdy </w:t>
            </w:r>
            <w:r w:rsidRPr="00FD7B7B">
              <w:rPr>
                <w:color w:val="404040" w:themeColor="text1" w:themeTint="BF"/>
                <w:sz w:val="18"/>
                <w:szCs w:val="18"/>
              </w:rPr>
              <w:lastRenderedPageBreak/>
              <w:t>działalność gospodarcza pochłania takie same nakłady jak podstawowa działalność o charakterze niegospodarczym, takie jak materiały, sprzęt, siła robocza lub aktywa trwałe. Działalność gospodarcza o charakterze pomocniczym musi więc mieć ograniczony zakres, w odniesieniu do wydajności infrastruktury. W tym względzie użytkowanie infrastruktury do celów gospodarczych można uznać za działalność pomocniczą, jeżeli wydajność przydzielana co roku na taką działalność nie przekracza 20 % całkowitej rocznej wydajności infrastruktury.</w:t>
            </w:r>
          </w:p>
          <w:p w14:paraId="13A91B85" w14:textId="77777777" w:rsidR="00FE2BB7" w:rsidRPr="00FD7B7B" w:rsidRDefault="00FE2BB7" w:rsidP="00514702">
            <w:pPr>
              <w:autoSpaceDE w:val="0"/>
              <w:autoSpaceDN w:val="0"/>
              <w:adjustRightInd w:val="0"/>
              <w:jc w:val="both"/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t>W przypadku prowadzenia działalności gospodarczej o charakterze pomocniczym wnioskodawca obowiązany jest przedstawić w dokumentacji projektowej informację nt. mechanizmu monitorowania i wycofania jaki znajdzie zastosowanie, w celu zapewnienia, że działalność gospodarcza w całym okresie amortyzacji infrastruktury sfinansowanej ze środków RPO WK-P 2014-2020 będzie miała charakter pomocniczy.</w:t>
            </w:r>
          </w:p>
          <w:p w14:paraId="5991670D" w14:textId="77777777" w:rsidR="001126AF" w:rsidRPr="00FD7B7B" w:rsidRDefault="001126AF" w:rsidP="00514702">
            <w:pPr>
              <w:jc w:val="both"/>
              <w:rPr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B3E3B" w14:textId="77777777" w:rsidR="00E03900" w:rsidRPr="00FD7B7B" w:rsidRDefault="001126AF" w:rsidP="009E662F">
            <w:pPr>
              <w:jc w:val="center"/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lastRenderedPageBreak/>
              <w:t xml:space="preserve">Tak/nie/nie dotyczy </w:t>
            </w:r>
          </w:p>
          <w:p w14:paraId="27FF357A" w14:textId="77777777" w:rsidR="001126AF" w:rsidRPr="00FD7B7B" w:rsidRDefault="001126AF" w:rsidP="009E662F">
            <w:pPr>
              <w:jc w:val="center"/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t>(niespełnienie warunku oznacza odrzucenie wniosku)</w:t>
            </w:r>
          </w:p>
        </w:tc>
      </w:tr>
      <w:tr w:rsidR="001E17F8" w:rsidRPr="00FD7B7B" w14:paraId="530D56DA" w14:textId="77777777" w:rsidTr="009E662F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5B375" w14:textId="77777777" w:rsidR="001126AF" w:rsidRPr="00FD7B7B" w:rsidRDefault="0087191D" w:rsidP="009E662F">
            <w:pPr>
              <w:jc w:val="center"/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t>10</w:t>
            </w:r>
            <w:r w:rsidR="001126AF" w:rsidRPr="00FD7B7B">
              <w:rPr>
                <w:color w:val="404040" w:themeColor="text1" w:themeTint="BF"/>
                <w:sz w:val="18"/>
                <w:szCs w:val="18"/>
              </w:rPr>
              <w:t>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27B1B" w14:textId="77777777" w:rsidR="001126AF" w:rsidRPr="00FD7B7B" w:rsidRDefault="001126AF" w:rsidP="009E662F">
            <w:pPr>
              <w:jc w:val="center"/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t>Cele projektu wspierają realizację celów określonych w Działaniu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967FD" w14:textId="77777777" w:rsidR="001126AF" w:rsidRPr="00FD7B7B" w:rsidRDefault="001126AF" w:rsidP="00514702">
            <w:pPr>
              <w:jc w:val="both"/>
              <w:rPr>
                <w:color w:val="404040" w:themeColor="text1" w:themeTint="BF"/>
                <w:sz w:val="18"/>
                <w:szCs w:val="18"/>
              </w:rPr>
            </w:pPr>
          </w:p>
          <w:p w14:paraId="5F37430E" w14:textId="77777777" w:rsidR="001126AF" w:rsidRPr="00FD7B7B" w:rsidRDefault="004C324C" w:rsidP="00514702">
            <w:pPr>
              <w:jc w:val="both"/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t>Weryfikacji</w:t>
            </w:r>
            <w:r w:rsidR="001126AF" w:rsidRPr="00FD7B7B">
              <w:rPr>
                <w:color w:val="404040" w:themeColor="text1" w:themeTint="BF"/>
                <w:sz w:val="18"/>
                <w:szCs w:val="18"/>
              </w:rPr>
              <w:t xml:space="preserve"> podlega</w:t>
            </w:r>
            <w:r w:rsidR="00731C41" w:rsidRPr="00FD7B7B">
              <w:rPr>
                <w:color w:val="404040" w:themeColor="text1" w:themeTint="BF"/>
                <w:sz w:val="18"/>
                <w:szCs w:val="18"/>
              </w:rPr>
              <w:t>,</w:t>
            </w:r>
            <w:r w:rsidR="001126AF" w:rsidRPr="00FD7B7B">
              <w:rPr>
                <w:color w:val="404040" w:themeColor="text1" w:themeTint="BF"/>
                <w:sz w:val="18"/>
                <w:szCs w:val="18"/>
              </w:rPr>
              <w:t xml:space="preserve"> czy projekt umożliwi zrealizowanie celu działania, tj. ożywienie społeczne </w:t>
            </w:r>
            <w:r w:rsidR="00E03900" w:rsidRPr="00FD7B7B">
              <w:rPr>
                <w:color w:val="404040" w:themeColor="text1" w:themeTint="BF"/>
                <w:sz w:val="18"/>
                <w:szCs w:val="18"/>
              </w:rPr>
              <w:br/>
            </w:r>
            <w:r w:rsidR="001126AF" w:rsidRPr="00FD7B7B">
              <w:rPr>
                <w:color w:val="404040" w:themeColor="text1" w:themeTint="BF"/>
                <w:sz w:val="18"/>
                <w:szCs w:val="18"/>
              </w:rPr>
              <w:t xml:space="preserve">i gospodarcze na obszarach objętych Lokalnymi Strategiami Rozwoju. W tym kontekście należy </w:t>
            </w:r>
            <w:r w:rsidR="00AF4D0A" w:rsidRPr="00FD7B7B">
              <w:rPr>
                <w:color w:val="404040" w:themeColor="text1" w:themeTint="BF"/>
                <w:sz w:val="18"/>
                <w:szCs w:val="18"/>
              </w:rPr>
              <w:t xml:space="preserve">zweryfikować </w:t>
            </w:r>
            <w:r w:rsidR="001126AF" w:rsidRPr="00FD7B7B">
              <w:rPr>
                <w:color w:val="404040" w:themeColor="text1" w:themeTint="BF"/>
                <w:sz w:val="18"/>
                <w:szCs w:val="18"/>
              </w:rPr>
              <w:t>czy zaplanowane zadania służą realizacji celów projektu i w konsekwencji prowadzą do osiągnięcia celów działania.</w:t>
            </w:r>
          </w:p>
          <w:p w14:paraId="66144A86" w14:textId="77777777" w:rsidR="001126AF" w:rsidRPr="00FD7B7B" w:rsidRDefault="001126AF" w:rsidP="00514702">
            <w:pPr>
              <w:jc w:val="both"/>
              <w:rPr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BD9BC" w14:textId="77777777" w:rsidR="00E03900" w:rsidRPr="00FD7B7B" w:rsidRDefault="001126AF" w:rsidP="009E662F">
            <w:pPr>
              <w:jc w:val="center"/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t xml:space="preserve">Tak/nie </w:t>
            </w:r>
          </w:p>
          <w:p w14:paraId="315CE015" w14:textId="77777777" w:rsidR="001126AF" w:rsidRPr="00FD7B7B" w:rsidRDefault="001126AF" w:rsidP="009E662F">
            <w:pPr>
              <w:jc w:val="center"/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t>(niespełnienie warunku oznacza odrzucenie wniosku)</w:t>
            </w:r>
          </w:p>
        </w:tc>
      </w:tr>
      <w:tr w:rsidR="001E17F8" w:rsidRPr="00FD7B7B" w14:paraId="4526B17F" w14:textId="77777777" w:rsidTr="009E662F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9BF23" w14:textId="77777777" w:rsidR="001126AF" w:rsidRPr="00FD7B7B" w:rsidRDefault="009D570E" w:rsidP="009E662F">
            <w:pPr>
              <w:jc w:val="center"/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t>11</w:t>
            </w:r>
            <w:r w:rsidR="001126AF" w:rsidRPr="00FD7B7B">
              <w:rPr>
                <w:color w:val="404040" w:themeColor="text1" w:themeTint="BF"/>
                <w:sz w:val="18"/>
                <w:szCs w:val="18"/>
              </w:rPr>
              <w:t>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688AA" w14:textId="77777777" w:rsidR="00471676" w:rsidRPr="00FD7B7B" w:rsidRDefault="001126AF" w:rsidP="009E662F">
            <w:pPr>
              <w:jc w:val="center"/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t xml:space="preserve">Projekt jest zgodny z typami projektów przewidzianymi do wsparcia </w:t>
            </w:r>
          </w:p>
          <w:p w14:paraId="3CA5D1A0" w14:textId="77777777" w:rsidR="001126AF" w:rsidRPr="00FD7B7B" w:rsidRDefault="001126AF" w:rsidP="009E662F">
            <w:pPr>
              <w:jc w:val="center"/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t>w ramach działania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7C84F" w14:textId="77777777" w:rsidR="001126AF" w:rsidRPr="00FD7B7B" w:rsidRDefault="001126AF" w:rsidP="00514702">
            <w:pPr>
              <w:jc w:val="both"/>
              <w:rPr>
                <w:color w:val="404040" w:themeColor="text1" w:themeTint="BF"/>
                <w:sz w:val="18"/>
                <w:szCs w:val="18"/>
              </w:rPr>
            </w:pPr>
          </w:p>
          <w:p w14:paraId="687C48BA" w14:textId="77777777" w:rsidR="001126AF" w:rsidRPr="00FD7B7B" w:rsidRDefault="004C324C" w:rsidP="00514702">
            <w:pPr>
              <w:jc w:val="both"/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t>Weryfikacji</w:t>
            </w:r>
            <w:r w:rsidR="001126AF" w:rsidRPr="00FD7B7B">
              <w:rPr>
                <w:color w:val="404040" w:themeColor="text1" w:themeTint="BF"/>
                <w:sz w:val="18"/>
                <w:szCs w:val="18"/>
              </w:rPr>
              <w:t xml:space="preserve"> podlega</w:t>
            </w:r>
            <w:r w:rsidR="00731C41" w:rsidRPr="00FD7B7B">
              <w:rPr>
                <w:color w:val="404040" w:themeColor="text1" w:themeTint="BF"/>
                <w:sz w:val="18"/>
                <w:szCs w:val="18"/>
              </w:rPr>
              <w:t>,</w:t>
            </w:r>
            <w:r w:rsidR="001126AF" w:rsidRPr="00FD7B7B">
              <w:rPr>
                <w:color w:val="404040" w:themeColor="text1" w:themeTint="BF"/>
                <w:sz w:val="18"/>
                <w:szCs w:val="18"/>
              </w:rPr>
              <w:t xml:space="preserve"> czy projekt jest zgodny z typami projektów przewidzianymi do wsparcia </w:t>
            </w:r>
            <w:r w:rsidR="00E57C22" w:rsidRPr="00FD7B7B">
              <w:rPr>
                <w:color w:val="404040" w:themeColor="text1" w:themeTint="BF"/>
                <w:sz w:val="18"/>
                <w:szCs w:val="18"/>
              </w:rPr>
              <w:br/>
            </w:r>
            <w:r w:rsidR="001126AF" w:rsidRPr="00FD7B7B">
              <w:rPr>
                <w:color w:val="404040" w:themeColor="text1" w:themeTint="BF"/>
                <w:sz w:val="18"/>
                <w:szCs w:val="18"/>
              </w:rPr>
              <w:t>w ramach działania określon</w:t>
            </w:r>
            <w:r w:rsidR="00D92EC9" w:rsidRPr="00FD7B7B">
              <w:rPr>
                <w:color w:val="404040" w:themeColor="text1" w:themeTint="BF"/>
                <w:sz w:val="18"/>
                <w:szCs w:val="18"/>
              </w:rPr>
              <w:t>ymi w RPO WK-P 2014-2020 oraz SZ</w:t>
            </w:r>
            <w:r w:rsidR="001126AF" w:rsidRPr="00FD7B7B">
              <w:rPr>
                <w:color w:val="404040" w:themeColor="text1" w:themeTint="BF"/>
                <w:sz w:val="18"/>
                <w:szCs w:val="18"/>
              </w:rPr>
              <w:t>OOP.</w:t>
            </w:r>
          </w:p>
          <w:p w14:paraId="02FEF319" w14:textId="77777777" w:rsidR="001126AF" w:rsidRPr="00FD7B7B" w:rsidRDefault="001126AF" w:rsidP="00514702">
            <w:pPr>
              <w:jc w:val="both"/>
              <w:rPr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0AC4D" w14:textId="77777777" w:rsidR="00E03900" w:rsidRPr="00FD7B7B" w:rsidRDefault="001126AF" w:rsidP="009E662F">
            <w:pPr>
              <w:jc w:val="center"/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t xml:space="preserve">Tak/nie </w:t>
            </w:r>
          </w:p>
          <w:p w14:paraId="3F9EAB84" w14:textId="77777777" w:rsidR="001126AF" w:rsidRPr="00FD7B7B" w:rsidRDefault="001126AF" w:rsidP="009E662F">
            <w:pPr>
              <w:jc w:val="center"/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t>(niespełnienie warunku oznacza odrzucenie wniosku)</w:t>
            </w:r>
          </w:p>
        </w:tc>
      </w:tr>
      <w:tr w:rsidR="001E17F8" w:rsidRPr="00FD7B7B" w14:paraId="122360DC" w14:textId="77777777" w:rsidTr="009E662F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43BC9" w14:textId="77777777" w:rsidR="001126AF" w:rsidRPr="00FD7B7B" w:rsidRDefault="009D570E" w:rsidP="009E662F">
            <w:pPr>
              <w:jc w:val="center"/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t>12</w:t>
            </w:r>
            <w:r w:rsidR="001126AF" w:rsidRPr="00FD7B7B">
              <w:rPr>
                <w:color w:val="404040" w:themeColor="text1" w:themeTint="BF"/>
                <w:sz w:val="18"/>
                <w:szCs w:val="18"/>
              </w:rPr>
              <w:t>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68861" w14:textId="77777777" w:rsidR="001126AF" w:rsidRPr="00FD7B7B" w:rsidRDefault="001126AF" w:rsidP="009E662F">
            <w:pPr>
              <w:jc w:val="center"/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t>Wskaźniki realizacji celów projektu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ABC8B" w14:textId="77777777" w:rsidR="001126AF" w:rsidRPr="00FD7B7B" w:rsidRDefault="001126AF" w:rsidP="00514702">
            <w:pPr>
              <w:jc w:val="both"/>
              <w:rPr>
                <w:color w:val="404040" w:themeColor="text1" w:themeTint="BF"/>
                <w:sz w:val="18"/>
                <w:szCs w:val="18"/>
              </w:rPr>
            </w:pPr>
          </w:p>
          <w:p w14:paraId="192FE908" w14:textId="77777777" w:rsidR="001126AF" w:rsidRPr="00FD7B7B" w:rsidRDefault="004C324C" w:rsidP="00514702">
            <w:pPr>
              <w:jc w:val="both"/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t>Weryfikacji</w:t>
            </w:r>
            <w:r w:rsidR="001126AF" w:rsidRPr="00FD7B7B">
              <w:rPr>
                <w:color w:val="404040" w:themeColor="text1" w:themeTint="BF"/>
                <w:sz w:val="18"/>
                <w:szCs w:val="18"/>
              </w:rPr>
              <w:t xml:space="preserve"> podlega</w:t>
            </w:r>
            <w:r w:rsidR="00731C41" w:rsidRPr="00FD7B7B">
              <w:rPr>
                <w:color w:val="404040" w:themeColor="text1" w:themeTint="BF"/>
                <w:sz w:val="18"/>
                <w:szCs w:val="18"/>
              </w:rPr>
              <w:t>,</w:t>
            </w:r>
            <w:r w:rsidR="001126AF" w:rsidRPr="00FD7B7B">
              <w:rPr>
                <w:color w:val="404040" w:themeColor="text1" w:themeTint="BF"/>
                <w:sz w:val="18"/>
                <w:szCs w:val="18"/>
              </w:rPr>
              <w:t xml:space="preserve"> czy wskaźniki realizacji celów projektu (produktu, rezultatu) z </w:t>
            </w:r>
            <w:r w:rsidR="00D92EC9" w:rsidRPr="00FD7B7B">
              <w:rPr>
                <w:color w:val="404040" w:themeColor="text1" w:themeTint="BF"/>
                <w:sz w:val="18"/>
                <w:szCs w:val="18"/>
              </w:rPr>
              <w:t>RPO WK-P 2014-2020 oraz SZ</w:t>
            </w:r>
            <w:r w:rsidR="001126AF" w:rsidRPr="00FD7B7B">
              <w:rPr>
                <w:color w:val="404040" w:themeColor="text1" w:themeTint="BF"/>
                <w:sz w:val="18"/>
                <w:szCs w:val="18"/>
              </w:rPr>
              <w:t>OOP zostały wyrażone liczbowo oraz podano czas ich osiągnięcia.</w:t>
            </w:r>
          </w:p>
          <w:p w14:paraId="5E0B84C9" w14:textId="77777777" w:rsidR="001126AF" w:rsidRPr="00FD7B7B" w:rsidRDefault="001126AF" w:rsidP="00514702">
            <w:pPr>
              <w:jc w:val="both"/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t>Czy zostały właściwie oszacowane w odniesieniu do zakresu projektu?</w:t>
            </w:r>
          </w:p>
          <w:p w14:paraId="7AF20BA7" w14:textId="77777777" w:rsidR="001126AF" w:rsidRPr="00FD7B7B" w:rsidRDefault="001126AF" w:rsidP="00514702">
            <w:pPr>
              <w:jc w:val="both"/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t>Czy wybrano wszystkie wskaźniki związane z realizacją projektu?</w:t>
            </w:r>
          </w:p>
          <w:p w14:paraId="32B5F071" w14:textId="77777777" w:rsidR="001126AF" w:rsidRPr="00FD7B7B" w:rsidRDefault="001126AF" w:rsidP="00514702">
            <w:pPr>
              <w:jc w:val="both"/>
              <w:rPr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5F2C0" w14:textId="77777777" w:rsidR="00E03900" w:rsidRPr="00FD7B7B" w:rsidRDefault="001126AF" w:rsidP="009E662F">
            <w:pPr>
              <w:jc w:val="center"/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t xml:space="preserve">Tak/nie </w:t>
            </w:r>
          </w:p>
          <w:p w14:paraId="12CE5F1C" w14:textId="77777777" w:rsidR="001126AF" w:rsidRPr="00FD7B7B" w:rsidRDefault="001126AF" w:rsidP="009E662F">
            <w:pPr>
              <w:jc w:val="center"/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t>(niespełnienie warunku oznacza odrzucenie wniosku)</w:t>
            </w:r>
          </w:p>
        </w:tc>
      </w:tr>
      <w:tr w:rsidR="001E17F8" w:rsidRPr="00FD7B7B" w14:paraId="0343D685" w14:textId="77777777" w:rsidTr="009E662F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7876C" w14:textId="77777777" w:rsidR="001126AF" w:rsidRPr="00FD7B7B" w:rsidRDefault="009D570E" w:rsidP="009E662F">
            <w:pPr>
              <w:jc w:val="center"/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t>13</w:t>
            </w:r>
            <w:r w:rsidR="001126AF" w:rsidRPr="00FD7B7B">
              <w:rPr>
                <w:color w:val="404040" w:themeColor="text1" w:themeTint="BF"/>
                <w:sz w:val="18"/>
                <w:szCs w:val="18"/>
              </w:rPr>
              <w:t>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34095" w14:textId="77777777" w:rsidR="001126AF" w:rsidRPr="00FD7B7B" w:rsidRDefault="001126AF" w:rsidP="009E662F">
            <w:pPr>
              <w:jc w:val="center"/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t>Trwałość operacji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161D5" w14:textId="77777777" w:rsidR="001126AF" w:rsidRPr="00FD7B7B" w:rsidRDefault="001126AF" w:rsidP="00514702">
            <w:pPr>
              <w:jc w:val="both"/>
              <w:rPr>
                <w:color w:val="404040" w:themeColor="text1" w:themeTint="BF"/>
                <w:sz w:val="18"/>
                <w:szCs w:val="18"/>
              </w:rPr>
            </w:pPr>
          </w:p>
          <w:p w14:paraId="74C2E9B7" w14:textId="77777777" w:rsidR="001126AF" w:rsidRPr="00FD7B7B" w:rsidRDefault="004C324C" w:rsidP="00514702">
            <w:pPr>
              <w:jc w:val="both"/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t>Weryfikacji</w:t>
            </w:r>
            <w:r w:rsidR="001126AF" w:rsidRPr="00FD7B7B">
              <w:rPr>
                <w:color w:val="404040" w:themeColor="text1" w:themeTint="BF"/>
                <w:sz w:val="18"/>
                <w:szCs w:val="18"/>
              </w:rPr>
              <w:t xml:space="preserve"> podlega</w:t>
            </w:r>
            <w:r w:rsidR="00731C41" w:rsidRPr="00FD7B7B">
              <w:rPr>
                <w:color w:val="404040" w:themeColor="text1" w:themeTint="BF"/>
                <w:sz w:val="18"/>
                <w:szCs w:val="18"/>
              </w:rPr>
              <w:t>,</w:t>
            </w:r>
            <w:r w:rsidR="00F85DC8" w:rsidRPr="00FD7B7B">
              <w:rPr>
                <w:color w:val="404040" w:themeColor="text1" w:themeTint="BF"/>
                <w:sz w:val="18"/>
                <w:szCs w:val="18"/>
              </w:rPr>
              <w:t xml:space="preserve"> czy w</w:t>
            </w:r>
            <w:r w:rsidR="001126AF" w:rsidRPr="00FD7B7B">
              <w:rPr>
                <w:color w:val="404040" w:themeColor="text1" w:themeTint="BF"/>
                <w:sz w:val="18"/>
                <w:szCs w:val="18"/>
              </w:rPr>
              <w:t>nioskodawca gwarantuje trwałość operacji zgodnie z art. 71 Rozporządzenia Parlamentu Europejskiego i Rady (UE) nr 1303/2013</w:t>
            </w:r>
            <w:r w:rsidR="005031F5" w:rsidRPr="00FD7B7B">
              <w:rPr>
                <w:color w:val="404040" w:themeColor="text1" w:themeTint="BF"/>
                <w:sz w:val="18"/>
                <w:szCs w:val="18"/>
              </w:rPr>
              <w:t>.</w:t>
            </w:r>
          </w:p>
          <w:p w14:paraId="748CFA4D" w14:textId="77777777" w:rsidR="001126AF" w:rsidRPr="00FD7B7B" w:rsidRDefault="001126AF" w:rsidP="00514702">
            <w:pPr>
              <w:jc w:val="both"/>
              <w:rPr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B60AB" w14:textId="77777777" w:rsidR="00E03900" w:rsidRPr="00FD7B7B" w:rsidRDefault="001126AF" w:rsidP="009E662F">
            <w:pPr>
              <w:jc w:val="center"/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t xml:space="preserve">Tak/nie </w:t>
            </w:r>
          </w:p>
          <w:p w14:paraId="35687456" w14:textId="77777777" w:rsidR="001126AF" w:rsidRPr="00FD7B7B" w:rsidRDefault="001126AF" w:rsidP="009E662F">
            <w:pPr>
              <w:jc w:val="center"/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t>(niespełnienie warunku oznacza odrzucenie wniosku)</w:t>
            </w:r>
          </w:p>
        </w:tc>
      </w:tr>
      <w:tr w:rsidR="001E17F8" w:rsidRPr="00FD7B7B" w14:paraId="04AACE15" w14:textId="77777777" w:rsidTr="00842991">
        <w:trPr>
          <w:trHeight w:val="199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96689" w14:textId="77777777" w:rsidR="001126AF" w:rsidRPr="00FD7B7B" w:rsidRDefault="00C46557" w:rsidP="009E662F">
            <w:pPr>
              <w:jc w:val="center"/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t>14</w:t>
            </w:r>
            <w:r w:rsidR="001126AF" w:rsidRPr="00FD7B7B">
              <w:rPr>
                <w:color w:val="404040" w:themeColor="text1" w:themeTint="BF"/>
                <w:sz w:val="18"/>
                <w:szCs w:val="18"/>
              </w:rPr>
              <w:t>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F74C9" w14:textId="77777777" w:rsidR="001126AF" w:rsidRPr="00FD7B7B" w:rsidRDefault="001126AF" w:rsidP="009E662F">
            <w:pPr>
              <w:jc w:val="center"/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t>Wykonalność techniczna, technologiczna i instytucjonalna projektu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FF36D" w14:textId="77777777" w:rsidR="001126AF" w:rsidRPr="00FD7B7B" w:rsidRDefault="004C324C" w:rsidP="00514702">
            <w:pPr>
              <w:jc w:val="both"/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t>Weryfikacji</w:t>
            </w:r>
            <w:r w:rsidR="001126AF" w:rsidRPr="00FD7B7B">
              <w:rPr>
                <w:color w:val="404040" w:themeColor="text1" w:themeTint="BF"/>
                <w:sz w:val="18"/>
                <w:szCs w:val="18"/>
              </w:rPr>
              <w:t xml:space="preserve"> podlega</w:t>
            </w:r>
            <w:r w:rsidR="00731C41" w:rsidRPr="00FD7B7B">
              <w:rPr>
                <w:color w:val="404040" w:themeColor="text1" w:themeTint="BF"/>
                <w:sz w:val="18"/>
                <w:szCs w:val="18"/>
              </w:rPr>
              <w:t>,</w:t>
            </w:r>
            <w:r w:rsidR="001126AF" w:rsidRPr="00FD7B7B">
              <w:rPr>
                <w:color w:val="404040" w:themeColor="text1" w:themeTint="BF"/>
                <w:sz w:val="18"/>
                <w:szCs w:val="18"/>
              </w:rPr>
              <w:t xml:space="preserve"> czy projekt jest wykonalny pod względem technicznym, technologicznym i instytucjonalnym, w szczególności</w:t>
            </w:r>
            <w:r w:rsidR="000B7061" w:rsidRPr="00FD7B7B">
              <w:rPr>
                <w:color w:val="404040" w:themeColor="text1" w:themeTint="BF"/>
                <w:sz w:val="18"/>
                <w:szCs w:val="18"/>
              </w:rPr>
              <w:t xml:space="preserve"> czy</w:t>
            </w:r>
            <w:r w:rsidR="001126AF" w:rsidRPr="00FD7B7B">
              <w:rPr>
                <w:color w:val="404040" w:themeColor="text1" w:themeTint="BF"/>
                <w:sz w:val="18"/>
                <w:szCs w:val="18"/>
              </w:rPr>
              <w:t>:</w:t>
            </w:r>
          </w:p>
          <w:p w14:paraId="1C4A5D1D" w14:textId="77777777" w:rsidR="001126AF" w:rsidRPr="00FD7B7B" w:rsidRDefault="001126AF" w:rsidP="00514702">
            <w:pPr>
              <w:jc w:val="both"/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t xml:space="preserve">- harmonogram realizacji projektu jest realistyczny, tj. czy działania są prawidłowo rozplanowane </w:t>
            </w:r>
            <w:r w:rsidR="00C36DD6" w:rsidRPr="00FD7B7B">
              <w:rPr>
                <w:color w:val="404040" w:themeColor="text1" w:themeTint="BF"/>
                <w:sz w:val="18"/>
                <w:szCs w:val="18"/>
              </w:rPr>
              <w:br/>
            </w:r>
            <w:r w:rsidRPr="00FD7B7B">
              <w:rPr>
                <w:color w:val="404040" w:themeColor="text1" w:themeTint="BF"/>
                <w:sz w:val="18"/>
                <w:szCs w:val="18"/>
              </w:rPr>
              <w:t>w czasie i realne do wykonania</w:t>
            </w:r>
            <w:r w:rsidR="000B7061" w:rsidRPr="00FD7B7B">
              <w:rPr>
                <w:color w:val="404040" w:themeColor="text1" w:themeTint="BF"/>
                <w:sz w:val="18"/>
                <w:szCs w:val="18"/>
              </w:rPr>
              <w:t>,</w:t>
            </w:r>
          </w:p>
          <w:p w14:paraId="6BE2E412" w14:textId="77777777" w:rsidR="001126AF" w:rsidRPr="00FD7B7B" w:rsidRDefault="001126AF" w:rsidP="00514702">
            <w:pPr>
              <w:jc w:val="both"/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t>- w dokumentacji projektowej wiarygodnie przedstawiono sposób wykonania projektu i osiągnięcia celów projektu</w:t>
            </w:r>
            <w:r w:rsidR="000B7061" w:rsidRPr="00FD7B7B">
              <w:rPr>
                <w:color w:val="404040" w:themeColor="text1" w:themeTint="BF"/>
                <w:sz w:val="18"/>
                <w:szCs w:val="18"/>
              </w:rPr>
              <w:t>,</w:t>
            </w:r>
          </w:p>
          <w:p w14:paraId="7A546BC4" w14:textId="77777777" w:rsidR="001126AF" w:rsidRPr="00FD7B7B" w:rsidRDefault="001126AF" w:rsidP="00514702">
            <w:pPr>
              <w:jc w:val="both"/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t xml:space="preserve">- </w:t>
            </w:r>
            <w:r w:rsidR="00F85DC8" w:rsidRPr="00FD7B7B">
              <w:rPr>
                <w:color w:val="404040" w:themeColor="text1" w:themeTint="BF"/>
                <w:sz w:val="18"/>
                <w:szCs w:val="18"/>
              </w:rPr>
              <w:t>w</w:t>
            </w:r>
            <w:r w:rsidRPr="00FD7B7B">
              <w:rPr>
                <w:color w:val="404040" w:themeColor="text1" w:themeTint="BF"/>
                <w:sz w:val="18"/>
                <w:szCs w:val="18"/>
              </w:rPr>
              <w:t>nioskodawca wykazał zdolność instytucjonalną tj. wskazał, że posiada lub pozyska odpowiednie zasoby techniczne, finansowe i ludzkie niezbędne do prawidłowej realizacji projektu.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72755" w14:textId="77777777" w:rsidR="00E03900" w:rsidRPr="00FD7B7B" w:rsidRDefault="001126AF" w:rsidP="009E662F">
            <w:pPr>
              <w:jc w:val="center"/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t xml:space="preserve">Tak/nie/nie dotyczy </w:t>
            </w:r>
          </w:p>
          <w:p w14:paraId="746C955C" w14:textId="77777777" w:rsidR="001126AF" w:rsidRPr="00FD7B7B" w:rsidRDefault="001126AF" w:rsidP="009E662F">
            <w:pPr>
              <w:jc w:val="center"/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t>(niespełnienie warunku oznacza odrzucenie wniosku)</w:t>
            </w:r>
          </w:p>
        </w:tc>
      </w:tr>
      <w:tr w:rsidR="001E17F8" w:rsidRPr="00FD7B7B" w14:paraId="587211AD" w14:textId="77777777" w:rsidTr="009E662F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09F39" w14:textId="77777777" w:rsidR="001126AF" w:rsidRPr="00FD7B7B" w:rsidRDefault="00C46557" w:rsidP="009E662F">
            <w:pPr>
              <w:jc w:val="center"/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t>15</w:t>
            </w:r>
            <w:r w:rsidR="001126AF" w:rsidRPr="00FD7B7B">
              <w:rPr>
                <w:color w:val="404040" w:themeColor="text1" w:themeTint="BF"/>
                <w:sz w:val="18"/>
                <w:szCs w:val="18"/>
              </w:rPr>
              <w:t>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90BE6" w14:textId="77777777" w:rsidR="001126AF" w:rsidRPr="00FD7B7B" w:rsidRDefault="001126AF" w:rsidP="009E662F">
            <w:pPr>
              <w:jc w:val="center"/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t>Kwalifikowalność wydatków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A4741" w14:textId="77777777" w:rsidR="001126AF" w:rsidRPr="00FD7B7B" w:rsidRDefault="001126AF" w:rsidP="00514702">
            <w:pPr>
              <w:jc w:val="both"/>
              <w:rPr>
                <w:color w:val="404040" w:themeColor="text1" w:themeTint="BF"/>
                <w:sz w:val="18"/>
                <w:szCs w:val="18"/>
              </w:rPr>
            </w:pPr>
          </w:p>
          <w:p w14:paraId="017C5425" w14:textId="77777777" w:rsidR="001126AF" w:rsidRPr="00FD7B7B" w:rsidRDefault="004C324C" w:rsidP="00514702">
            <w:pPr>
              <w:jc w:val="both"/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lastRenderedPageBreak/>
              <w:t>Weryfikacji</w:t>
            </w:r>
            <w:r w:rsidR="001126AF" w:rsidRPr="00FD7B7B">
              <w:rPr>
                <w:color w:val="404040" w:themeColor="text1" w:themeTint="BF"/>
                <w:sz w:val="18"/>
                <w:szCs w:val="18"/>
              </w:rPr>
              <w:t xml:space="preserve"> podlega</w:t>
            </w:r>
            <w:r w:rsidR="00731C41" w:rsidRPr="00FD7B7B">
              <w:rPr>
                <w:color w:val="404040" w:themeColor="text1" w:themeTint="BF"/>
                <w:sz w:val="18"/>
                <w:szCs w:val="18"/>
              </w:rPr>
              <w:t>,</w:t>
            </w:r>
            <w:r w:rsidR="001126AF" w:rsidRPr="00FD7B7B">
              <w:rPr>
                <w:color w:val="404040" w:themeColor="text1" w:themeTint="BF"/>
                <w:sz w:val="18"/>
                <w:szCs w:val="18"/>
              </w:rPr>
              <w:t xml:space="preserve"> czy wydatki wskazane w projekcie spełniają warunki kwalifikowalności, tj.</w:t>
            </w:r>
          </w:p>
          <w:p w14:paraId="19B4C684" w14:textId="77777777" w:rsidR="001126AF" w:rsidRPr="00FD7B7B" w:rsidRDefault="001126AF" w:rsidP="00514702">
            <w:pPr>
              <w:jc w:val="both"/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t>- zostały</w:t>
            </w:r>
            <w:r w:rsidR="00B239F1" w:rsidRPr="00FD7B7B">
              <w:rPr>
                <w:color w:val="404040" w:themeColor="text1" w:themeTint="BF"/>
                <w:sz w:val="18"/>
                <w:szCs w:val="18"/>
              </w:rPr>
              <w:t>/</w:t>
            </w:r>
            <w:proofErr w:type="spellStart"/>
            <w:r w:rsidR="00B239F1" w:rsidRPr="00FD7B7B">
              <w:rPr>
                <w:color w:val="404040" w:themeColor="text1" w:themeTint="BF"/>
                <w:sz w:val="18"/>
                <w:szCs w:val="18"/>
              </w:rPr>
              <w:t>ną</w:t>
            </w:r>
            <w:proofErr w:type="spellEnd"/>
            <w:r w:rsidRPr="00FD7B7B">
              <w:rPr>
                <w:color w:val="404040" w:themeColor="text1" w:themeTint="BF"/>
                <w:sz w:val="18"/>
                <w:szCs w:val="18"/>
              </w:rPr>
              <w:t xml:space="preserve"> poniesione w okresie kwalifikowalności wydatków (tj. między dniem 1 stycznia </w:t>
            </w:r>
            <w:r w:rsidR="009029BF" w:rsidRPr="00FD7B7B">
              <w:rPr>
                <w:color w:val="404040" w:themeColor="text1" w:themeTint="BF"/>
                <w:sz w:val="18"/>
                <w:szCs w:val="18"/>
              </w:rPr>
              <w:br/>
            </w:r>
            <w:r w:rsidRPr="00FD7B7B">
              <w:rPr>
                <w:color w:val="404040" w:themeColor="text1" w:themeTint="BF"/>
                <w:sz w:val="18"/>
                <w:szCs w:val="18"/>
              </w:rPr>
              <w:t>2014 r. a dniem 31 marca 2023 r.)</w:t>
            </w:r>
            <w:r w:rsidR="00B76A1D" w:rsidRPr="00FD7B7B">
              <w:rPr>
                <w:color w:val="404040" w:themeColor="text1" w:themeTint="BF"/>
                <w:sz w:val="18"/>
                <w:szCs w:val="18"/>
              </w:rPr>
              <w:t>, z zastrzeżeniem przepisów o pomocy publicznej</w:t>
            </w:r>
            <w:r w:rsidR="00C701D0" w:rsidRPr="00FD7B7B">
              <w:rPr>
                <w:color w:val="404040" w:themeColor="text1" w:themeTint="BF"/>
                <w:sz w:val="18"/>
                <w:szCs w:val="18"/>
              </w:rPr>
              <w:t xml:space="preserve">/de </w:t>
            </w:r>
            <w:proofErr w:type="spellStart"/>
            <w:r w:rsidR="00C701D0" w:rsidRPr="00FD7B7B">
              <w:rPr>
                <w:color w:val="404040" w:themeColor="text1" w:themeTint="BF"/>
                <w:sz w:val="18"/>
                <w:szCs w:val="18"/>
              </w:rPr>
              <w:t>minimis</w:t>
            </w:r>
            <w:proofErr w:type="spellEnd"/>
            <w:r w:rsidRPr="00FD7B7B">
              <w:rPr>
                <w:color w:val="404040" w:themeColor="text1" w:themeTint="BF"/>
                <w:sz w:val="18"/>
                <w:szCs w:val="18"/>
              </w:rPr>
              <w:t xml:space="preserve">; </w:t>
            </w:r>
          </w:p>
          <w:p w14:paraId="47307CD6" w14:textId="77777777" w:rsidR="00B239F1" w:rsidRPr="00FD7B7B" w:rsidRDefault="001126AF" w:rsidP="00514702">
            <w:pPr>
              <w:jc w:val="both"/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t xml:space="preserve">- </w:t>
            </w:r>
            <w:r w:rsidR="00B239F1" w:rsidRPr="00FD7B7B">
              <w:rPr>
                <w:color w:val="404040" w:themeColor="text1" w:themeTint="BF"/>
                <w:sz w:val="18"/>
                <w:szCs w:val="18"/>
              </w:rPr>
              <w:t xml:space="preserve">są zgodne z zasadami określonymi w „Wytycznych w zakresie kwalifikowalności wydatków </w:t>
            </w:r>
            <w:r w:rsidR="00B239F1" w:rsidRPr="00FD7B7B">
              <w:rPr>
                <w:color w:val="404040" w:themeColor="text1" w:themeTint="BF"/>
                <w:sz w:val="18"/>
                <w:szCs w:val="18"/>
              </w:rPr>
              <w:br/>
              <w:t xml:space="preserve">w ramach Europejskiego Funduszu Rozwoju Regionalnego, Europejskiego Funduszu Społecznego oraz Funduszu Spójności na lata 2014-2020” oraz </w:t>
            </w:r>
            <w:r w:rsidR="00C701D0" w:rsidRPr="00FD7B7B">
              <w:rPr>
                <w:color w:val="404040" w:themeColor="text1" w:themeTint="BF"/>
                <w:sz w:val="18"/>
                <w:szCs w:val="18"/>
              </w:rPr>
              <w:t xml:space="preserve"> </w:t>
            </w:r>
            <w:r w:rsidR="00CB1774" w:rsidRPr="00FD7B7B">
              <w:rPr>
                <w:color w:val="404040" w:themeColor="text1" w:themeTint="BF"/>
                <w:sz w:val="18"/>
                <w:szCs w:val="18"/>
              </w:rPr>
              <w:t>SZOOP</w:t>
            </w:r>
            <w:r w:rsidR="00B239F1" w:rsidRPr="00FD7B7B">
              <w:rPr>
                <w:color w:val="404040" w:themeColor="text1" w:themeTint="BF"/>
                <w:sz w:val="18"/>
                <w:szCs w:val="18"/>
              </w:rPr>
              <w:t>;</w:t>
            </w:r>
          </w:p>
          <w:p w14:paraId="2A31FCA4" w14:textId="77777777" w:rsidR="001126AF" w:rsidRPr="00FD7B7B" w:rsidRDefault="00B239F1" w:rsidP="00514702">
            <w:pPr>
              <w:jc w:val="both"/>
              <w:rPr>
                <w:color w:val="404040" w:themeColor="text1" w:themeTint="BF"/>
                <w:sz w:val="18"/>
                <w:szCs w:val="18"/>
              </w:rPr>
            </w:pPr>
            <w:r w:rsidRPr="00FD7B7B" w:rsidDel="002A7B1C">
              <w:rPr>
                <w:color w:val="404040" w:themeColor="text1" w:themeTint="BF"/>
                <w:sz w:val="18"/>
                <w:szCs w:val="18"/>
              </w:rPr>
              <w:t xml:space="preserve"> </w:t>
            </w:r>
            <w:r w:rsidR="001126AF" w:rsidRPr="00FD7B7B">
              <w:rPr>
                <w:color w:val="404040" w:themeColor="text1" w:themeTint="BF"/>
                <w:sz w:val="18"/>
                <w:szCs w:val="18"/>
              </w:rPr>
              <w:t>- zostały uwzględnione w budżecie projektu;</w:t>
            </w:r>
          </w:p>
          <w:p w14:paraId="5AB5E81B" w14:textId="77777777" w:rsidR="001126AF" w:rsidRPr="00FD7B7B" w:rsidRDefault="001126AF" w:rsidP="00514702">
            <w:pPr>
              <w:jc w:val="both"/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t>- są niezbędne do realizacji celów projektu i zostaną poniesione w związku z realizacją projektu;</w:t>
            </w:r>
          </w:p>
          <w:p w14:paraId="0F964D6C" w14:textId="77777777" w:rsidR="001126AF" w:rsidRPr="00FD7B7B" w:rsidRDefault="001126AF" w:rsidP="00514702">
            <w:pPr>
              <w:jc w:val="both"/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t>- zostaną dokonane w sposób racjonalny i efektywny z zachowaniem zasad uzyskiwania najlepszych efektów z danych nakładów</w:t>
            </w:r>
            <w:r w:rsidR="009029BF" w:rsidRPr="00FD7B7B">
              <w:rPr>
                <w:color w:val="404040" w:themeColor="text1" w:themeTint="BF"/>
                <w:sz w:val="18"/>
                <w:szCs w:val="18"/>
              </w:rPr>
              <w:t>.</w:t>
            </w:r>
          </w:p>
          <w:p w14:paraId="1424D425" w14:textId="77777777" w:rsidR="00CF1A21" w:rsidRPr="00FD7B7B" w:rsidRDefault="00CF1A21" w:rsidP="00514702">
            <w:pPr>
              <w:jc w:val="both"/>
              <w:rPr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B53D9" w14:textId="77777777" w:rsidR="00E03900" w:rsidRPr="00FD7B7B" w:rsidRDefault="001126AF" w:rsidP="009E662F">
            <w:pPr>
              <w:jc w:val="center"/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lastRenderedPageBreak/>
              <w:t xml:space="preserve">Tak/nie </w:t>
            </w:r>
          </w:p>
          <w:p w14:paraId="55FCA5D0" w14:textId="77777777" w:rsidR="001126AF" w:rsidRPr="00FD7B7B" w:rsidRDefault="001126AF" w:rsidP="009E662F">
            <w:pPr>
              <w:jc w:val="center"/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lastRenderedPageBreak/>
              <w:t>(niespełnienie warunku oznacza odrzucenie wniosku)</w:t>
            </w:r>
          </w:p>
        </w:tc>
      </w:tr>
      <w:tr w:rsidR="001E17F8" w:rsidRPr="00FD7B7B" w14:paraId="26C9D895" w14:textId="77777777" w:rsidTr="009E662F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CF004" w14:textId="77777777" w:rsidR="001126AF" w:rsidRPr="00FD7B7B" w:rsidRDefault="00C46557" w:rsidP="009E662F">
            <w:pPr>
              <w:jc w:val="center"/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lastRenderedPageBreak/>
              <w:t>16</w:t>
            </w:r>
            <w:r w:rsidR="001126AF" w:rsidRPr="00FD7B7B">
              <w:rPr>
                <w:color w:val="404040" w:themeColor="text1" w:themeTint="BF"/>
                <w:sz w:val="18"/>
                <w:szCs w:val="18"/>
              </w:rPr>
              <w:t>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09EF3" w14:textId="77777777" w:rsidR="001126AF" w:rsidRPr="00FD7B7B" w:rsidRDefault="001877FA" w:rsidP="009E662F">
            <w:pPr>
              <w:jc w:val="center"/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t xml:space="preserve">Zgodność z zasadą równości mężczyzn </w:t>
            </w:r>
            <w:r w:rsidRPr="00FD7B7B">
              <w:rPr>
                <w:color w:val="404040" w:themeColor="text1" w:themeTint="BF"/>
                <w:sz w:val="18"/>
                <w:szCs w:val="18"/>
              </w:rPr>
              <w:br/>
              <w:t>i kobiet oraz niedyskryminacji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E8D6B" w14:textId="77777777" w:rsidR="001126AF" w:rsidRPr="00FD7B7B" w:rsidRDefault="001126AF" w:rsidP="00514702">
            <w:pPr>
              <w:jc w:val="both"/>
              <w:rPr>
                <w:color w:val="404040" w:themeColor="text1" w:themeTint="BF"/>
                <w:sz w:val="18"/>
                <w:szCs w:val="18"/>
              </w:rPr>
            </w:pPr>
          </w:p>
          <w:p w14:paraId="4494241A" w14:textId="77777777" w:rsidR="00925476" w:rsidRPr="00FD7B7B" w:rsidRDefault="00C701D0" w:rsidP="00514702">
            <w:pPr>
              <w:spacing w:before="60"/>
              <w:jc w:val="both"/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t xml:space="preserve">Weryfikacji </w:t>
            </w:r>
            <w:r w:rsidR="00925476" w:rsidRPr="00FD7B7B">
              <w:rPr>
                <w:color w:val="404040" w:themeColor="text1" w:themeTint="BF"/>
                <w:sz w:val="18"/>
                <w:szCs w:val="18"/>
              </w:rPr>
              <w:t>podlega zgodność projektu z politykami horyzontalnymi, w tym z:</w:t>
            </w:r>
          </w:p>
          <w:p w14:paraId="0239D84F" w14:textId="77777777" w:rsidR="00925476" w:rsidRPr="00FD7B7B" w:rsidRDefault="00925476" w:rsidP="00514702">
            <w:pPr>
              <w:pStyle w:val="Akapitzlist"/>
              <w:numPr>
                <w:ilvl w:val="0"/>
                <w:numId w:val="17"/>
              </w:numPr>
              <w:spacing w:line="240" w:lineRule="auto"/>
              <w:ind w:left="459"/>
              <w:jc w:val="both"/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</w:pPr>
            <w:r w:rsidRPr="00FD7B7B">
              <w:rPr>
                <w:rFonts w:ascii="Times New Roman" w:hAnsi="Times New Roman"/>
                <w:iCs/>
                <w:color w:val="404040" w:themeColor="text1" w:themeTint="BF"/>
                <w:sz w:val="18"/>
                <w:szCs w:val="18"/>
              </w:rPr>
              <w:t xml:space="preserve">Zasadą równości szans kobiet i mężczyzn. </w:t>
            </w:r>
          </w:p>
          <w:p w14:paraId="002C0088" w14:textId="77777777" w:rsidR="004F1F55" w:rsidRPr="00FD7B7B" w:rsidRDefault="00925476" w:rsidP="00842991">
            <w:pPr>
              <w:pStyle w:val="Akapitzlist"/>
              <w:numPr>
                <w:ilvl w:val="0"/>
                <w:numId w:val="17"/>
              </w:numPr>
              <w:spacing w:after="120" w:line="240" w:lineRule="auto"/>
              <w:ind w:left="453" w:hanging="357"/>
              <w:contextualSpacing w:val="0"/>
              <w:jc w:val="both"/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</w:pPr>
            <w:r w:rsidRPr="00FD7B7B">
              <w:rPr>
                <w:rFonts w:ascii="Times New Roman" w:hAnsi="Times New Roman"/>
                <w:iCs/>
                <w:color w:val="404040" w:themeColor="text1" w:themeTint="BF"/>
                <w:sz w:val="18"/>
                <w:szCs w:val="18"/>
              </w:rPr>
              <w:t>Zasadą równości szans i niedyskryminacji, w tym dostępności dla osób z niepełnosprawnościami</w:t>
            </w:r>
            <w:r w:rsidRPr="00FD7B7B">
              <w:rPr>
                <w:rStyle w:val="Odwoanieprzypisudolnego"/>
                <w:rFonts w:ascii="Times New Roman" w:hAnsi="Times New Roman"/>
                <w:iCs/>
                <w:color w:val="404040" w:themeColor="text1" w:themeTint="BF"/>
                <w:sz w:val="18"/>
                <w:szCs w:val="18"/>
              </w:rPr>
              <w:footnoteReference w:id="15"/>
            </w:r>
            <w:r w:rsidR="004F1F55" w:rsidRPr="00FD7B7B"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  <w:t xml:space="preserve"> poprzez weryfikację czy wszystkie nowe produkty projektów (zasoby cyfrowe, środki transportu, i infrastruktura) finansowane ze środków polityki spójności będą zgodne z koncepcją uniwersalnego projektowania, co oznacza co najmniej zastosowanie standardów dostępności dla polityki spójności na lata 2014-2020.</w:t>
            </w:r>
          </w:p>
          <w:p w14:paraId="331D0CDE" w14:textId="77777777" w:rsidR="004F1F55" w:rsidRPr="00FD7B7B" w:rsidRDefault="004F1F55" w:rsidP="00452C50">
            <w:pPr>
              <w:spacing w:after="60"/>
              <w:jc w:val="both"/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t>W przypadku obiektów i zasobów modernizowanych</w:t>
            </w:r>
            <w:r w:rsidRPr="00FD7B7B">
              <w:rPr>
                <w:rStyle w:val="Odwoanieprzypisudolnego"/>
                <w:color w:val="404040" w:themeColor="text1" w:themeTint="BF"/>
                <w:sz w:val="18"/>
                <w:szCs w:val="18"/>
              </w:rPr>
              <w:footnoteReference w:id="16"/>
            </w:r>
            <w:r w:rsidRPr="00FD7B7B">
              <w:rPr>
                <w:color w:val="404040" w:themeColor="text1" w:themeTint="BF"/>
                <w:sz w:val="18"/>
                <w:szCs w:val="18"/>
              </w:rPr>
              <w:t xml:space="preserve"> (przebudowa</w:t>
            </w:r>
            <w:r w:rsidRPr="00FD7B7B">
              <w:rPr>
                <w:rStyle w:val="Odwoanieprzypisudolnego"/>
                <w:color w:val="404040" w:themeColor="text1" w:themeTint="BF"/>
                <w:sz w:val="18"/>
                <w:szCs w:val="18"/>
              </w:rPr>
              <w:footnoteReference w:id="17"/>
            </w:r>
            <w:r w:rsidRPr="00FD7B7B">
              <w:rPr>
                <w:color w:val="404040" w:themeColor="text1" w:themeTint="BF"/>
                <w:sz w:val="18"/>
                <w:szCs w:val="18"/>
              </w:rPr>
              <w:t>, rozbudowa</w:t>
            </w:r>
            <w:r w:rsidRPr="00FD7B7B">
              <w:rPr>
                <w:rStyle w:val="Odwoanieprzypisudolnego"/>
                <w:color w:val="404040" w:themeColor="text1" w:themeTint="BF"/>
                <w:sz w:val="18"/>
                <w:szCs w:val="18"/>
              </w:rPr>
              <w:footnoteReference w:id="18"/>
            </w:r>
            <w:r w:rsidRPr="00FD7B7B">
              <w:rPr>
                <w:color w:val="404040" w:themeColor="text1" w:themeTint="BF"/>
                <w:sz w:val="18"/>
                <w:szCs w:val="18"/>
              </w:rPr>
              <w:t>) zastosowanie standardów dostępności dla polityki spójności na lata 2014-2020 jest obligatoryjne, o ile pozwalają na to warunki techniczne i zakres prowadzonej modernizacji.</w:t>
            </w:r>
          </w:p>
          <w:p w14:paraId="7C83789B" w14:textId="77777777" w:rsidR="004F1F55" w:rsidRPr="00FD7B7B" w:rsidRDefault="004F1F55" w:rsidP="00452C50">
            <w:pPr>
              <w:spacing w:after="60"/>
              <w:jc w:val="both"/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t>W przypadku projektów nieobjętych zakresem standardów dostępności dla polityki spójności 2014-2020 należy opisać zapewnienie możliwości samodzielnego użytkowania/skorzystania z produktów projektów przez osoby z co najmniej jedną niepełnosprawnością.</w:t>
            </w:r>
          </w:p>
          <w:p w14:paraId="5AB6CBB1" w14:textId="77777777" w:rsidR="00452C50" w:rsidRPr="00FD7B7B" w:rsidRDefault="00452C50" w:rsidP="00452C50">
            <w:pPr>
              <w:spacing w:after="60"/>
              <w:jc w:val="both"/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t xml:space="preserve">Każda z powyższych zasad podlega oddzielnej ocenie. W przypadku </w:t>
            </w:r>
            <w:r w:rsidRPr="00FD7B7B">
              <w:rPr>
                <w:bCs/>
                <w:color w:val="404040" w:themeColor="text1" w:themeTint="BF"/>
                <w:sz w:val="18"/>
                <w:szCs w:val="18"/>
              </w:rPr>
              <w:t>zasady równości szans kobiet i mężczyzn,</w:t>
            </w:r>
            <w:r w:rsidRPr="00FD7B7B">
              <w:rPr>
                <w:color w:val="404040" w:themeColor="text1" w:themeTint="BF"/>
                <w:sz w:val="18"/>
                <w:szCs w:val="18"/>
              </w:rPr>
              <w:t xml:space="preserve"> projekt wykazuje pozytywny lub neutralny wpływ. O neutralności projektu można mówić tylko wtedy, kiedy w ramach projektu wnioskodawca wskaże szczegółowe uzasadnienie, dlaczego dany projekt nie jest w stanie zrealizować jakichkolwiek działań w zakresie spełnienia ww. zasady, a uzasadnienie to zostanie uznane przez instytucję oceniającą projekt za trafne i poprawne.</w:t>
            </w:r>
          </w:p>
          <w:p w14:paraId="31B12908" w14:textId="77777777" w:rsidR="00452C50" w:rsidRPr="00FD7B7B" w:rsidRDefault="00452C50" w:rsidP="00452C50">
            <w:pPr>
              <w:spacing w:after="60"/>
              <w:jc w:val="both"/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bCs/>
                <w:color w:val="404040" w:themeColor="text1" w:themeTint="BF"/>
                <w:sz w:val="18"/>
                <w:szCs w:val="18"/>
              </w:rPr>
              <w:t xml:space="preserve">W przypadku zasady równości szans i niedyskryminacji, w tym dostępności dla osób z niepełnosprawnościami, </w:t>
            </w:r>
            <w:r w:rsidRPr="00FD7B7B">
              <w:rPr>
                <w:color w:val="404040" w:themeColor="text1" w:themeTint="BF"/>
                <w:sz w:val="18"/>
                <w:szCs w:val="18"/>
              </w:rPr>
              <w:t xml:space="preserve">ocenie podlega, czy wszystkie produkty projektów są dostępne dla osób z niepełnosprawnościami. </w:t>
            </w:r>
          </w:p>
          <w:p w14:paraId="747FE8AD" w14:textId="77777777" w:rsidR="00452C50" w:rsidRPr="00FD7B7B" w:rsidRDefault="00452C50" w:rsidP="00452C50">
            <w:pPr>
              <w:spacing w:after="60"/>
              <w:jc w:val="both"/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lastRenderedPageBreak/>
              <w:t>W wyjątkowych sytuacjach dopuszczalne jest uznanie neutralności danego produktu projektu. O neutralności produktu można mówić w sytuacji, kiedy wnioskodawca wykaże we wniosku o dofinansowanie projektu, że dostępność nie dotyczy danego produktu na przykład z uwagi na brak jego bezpośrednich użytkowników.</w:t>
            </w:r>
          </w:p>
          <w:p w14:paraId="6A0E2DB4" w14:textId="77777777" w:rsidR="00452C50" w:rsidRPr="00FD7B7B" w:rsidRDefault="00452C50" w:rsidP="00452C50">
            <w:pPr>
              <w:spacing w:after="60"/>
              <w:jc w:val="both"/>
              <w:rPr>
                <w:rFonts w:cs="Calibri"/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t xml:space="preserve">Ostateczna decyzja </w:t>
            </w:r>
            <w:r w:rsidRPr="00FD7B7B">
              <w:rPr>
                <w:bCs/>
                <w:color w:val="404040" w:themeColor="text1" w:themeTint="BF"/>
                <w:sz w:val="18"/>
                <w:szCs w:val="18"/>
              </w:rPr>
              <w:t>o neutralności danego produktu</w:t>
            </w:r>
            <w:r w:rsidRPr="00FD7B7B">
              <w:rPr>
                <w:color w:val="404040" w:themeColor="text1" w:themeTint="BF"/>
                <w:sz w:val="18"/>
                <w:szCs w:val="18"/>
              </w:rPr>
              <w:t xml:space="preserve"> należy do Instytucji Zarządzającej. W przypadku uznania, że produkt jest neutralny, projekt może być nadal zgodny z zasadą równości szans i niedyskryminacji w tym dostępności dla osób z niepełnosprawnościami.</w:t>
            </w:r>
          </w:p>
          <w:p w14:paraId="3CFC5225" w14:textId="77777777" w:rsidR="004F1F55" w:rsidRPr="00FD7B7B" w:rsidRDefault="004F1F55" w:rsidP="004F1F55">
            <w:pPr>
              <w:jc w:val="both"/>
              <w:rPr>
                <w:color w:val="404040" w:themeColor="text1" w:themeTint="BF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t xml:space="preserve">Ocenie podlegać będzie zgodność z art. 7 rozporządzenia 1303/2013, oraz </w:t>
            </w:r>
            <w:r w:rsidRPr="00FD7B7B">
              <w:rPr>
                <w:i/>
                <w:iCs/>
                <w:color w:val="404040" w:themeColor="text1" w:themeTint="BF"/>
                <w:sz w:val="18"/>
                <w:szCs w:val="18"/>
              </w:rPr>
              <w:t xml:space="preserve">Wytycznymi </w:t>
            </w:r>
            <w:r w:rsidRPr="00FD7B7B">
              <w:rPr>
                <w:i/>
                <w:iCs/>
                <w:color w:val="404040" w:themeColor="text1" w:themeTint="BF"/>
                <w:sz w:val="18"/>
                <w:szCs w:val="18"/>
              </w:rPr>
              <w:br/>
              <w:t xml:space="preserve">w zakresie realizacji zasady równości szans i niedyskryminacji, w tym dostępności dla osób </w:t>
            </w:r>
            <w:r w:rsidRPr="00FD7B7B">
              <w:rPr>
                <w:i/>
                <w:iCs/>
                <w:color w:val="404040" w:themeColor="text1" w:themeTint="BF"/>
                <w:sz w:val="18"/>
                <w:szCs w:val="18"/>
              </w:rPr>
              <w:br/>
              <w:t>z niepełnosprawnościami oraz zasady równości szans kobiet i mężczyzn w ramach funduszy unijnych na lata 2014-2020</w:t>
            </w:r>
            <w:r w:rsidRPr="00FD7B7B">
              <w:rPr>
                <w:color w:val="404040" w:themeColor="text1" w:themeTint="BF"/>
                <w:sz w:val="18"/>
                <w:szCs w:val="18"/>
              </w:rPr>
              <w:t xml:space="preserve">, w tym z załącznikiem nr 2 do niniejszych </w:t>
            </w:r>
            <w:r w:rsidRPr="00FD7B7B">
              <w:rPr>
                <w:i/>
                <w:iCs/>
                <w:color w:val="404040" w:themeColor="text1" w:themeTint="BF"/>
                <w:sz w:val="18"/>
                <w:szCs w:val="18"/>
              </w:rPr>
              <w:t>Wytycznych:</w:t>
            </w:r>
            <w:r w:rsidRPr="00FD7B7B">
              <w:rPr>
                <w:color w:val="404040" w:themeColor="text1" w:themeTint="BF"/>
                <w:sz w:val="18"/>
                <w:szCs w:val="18"/>
              </w:rPr>
              <w:t xml:space="preserve"> </w:t>
            </w:r>
            <w:r w:rsidRPr="00FD7B7B">
              <w:rPr>
                <w:i/>
                <w:iCs/>
                <w:color w:val="404040" w:themeColor="text1" w:themeTint="BF"/>
                <w:sz w:val="18"/>
                <w:szCs w:val="18"/>
              </w:rPr>
              <w:t>Standardy dostępności dla polityki spójności 2014-2020.</w:t>
            </w:r>
            <w:r w:rsidRPr="00FD7B7B">
              <w:rPr>
                <w:color w:val="404040" w:themeColor="text1" w:themeTint="BF"/>
              </w:rPr>
              <w:t xml:space="preserve"> </w:t>
            </w:r>
          </w:p>
          <w:p w14:paraId="36E823AB" w14:textId="77777777" w:rsidR="001126AF" w:rsidRPr="00FD7B7B" w:rsidRDefault="001126AF">
            <w:pPr>
              <w:jc w:val="both"/>
              <w:rPr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D22E1" w14:textId="77777777" w:rsidR="00E84BC8" w:rsidRPr="00FD7B7B" w:rsidRDefault="001126AF" w:rsidP="009E662F">
            <w:pPr>
              <w:jc w:val="center"/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lastRenderedPageBreak/>
              <w:t xml:space="preserve">Tak/nie </w:t>
            </w:r>
          </w:p>
          <w:p w14:paraId="471FB75A" w14:textId="77777777" w:rsidR="001126AF" w:rsidRPr="00FD7B7B" w:rsidRDefault="001126AF" w:rsidP="009E662F">
            <w:pPr>
              <w:jc w:val="center"/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t>(niespełnienie warunku oznacza odrzucenie wniosku)</w:t>
            </w:r>
          </w:p>
        </w:tc>
      </w:tr>
      <w:tr w:rsidR="001E17F8" w:rsidRPr="00FD7B7B" w14:paraId="5E982BAD" w14:textId="77777777" w:rsidTr="009E662F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6914A" w14:textId="77777777" w:rsidR="001126AF" w:rsidRPr="00FD7B7B" w:rsidRDefault="00C46557" w:rsidP="009E662F">
            <w:pPr>
              <w:jc w:val="center"/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t>17</w:t>
            </w:r>
            <w:r w:rsidR="001126AF" w:rsidRPr="00FD7B7B">
              <w:rPr>
                <w:color w:val="404040" w:themeColor="text1" w:themeTint="BF"/>
                <w:sz w:val="18"/>
                <w:szCs w:val="18"/>
              </w:rPr>
              <w:t>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09076" w14:textId="77777777" w:rsidR="001126AF" w:rsidRPr="00FD7B7B" w:rsidRDefault="001126AF" w:rsidP="009E662F">
            <w:pPr>
              <w:jc w:val="center"/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t xml:space="preserve">Wykonalność finansowa </w:t>
            </w:r>
            <w:r w:rsidRPr="00FD7B7B">
              <w:rPr>
                <w:color w:val="404040" w:themeColor="text1" w:themeTint="BF"/>
                <w:sz w:val="18"/>
                <w:szCs w:val="18"/>
              </w:rPr>
              <w:br/>
              <w:t>i ekonomiczna projektu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2CAC5" w14:textId="77777777" w:rsidR="001126AF" w:rsidRPr="00FD7B7B" w:rsidRDefault="001126AF" w:rsidP="00514702">
            <w:pPr>
              <w:jc w:val="both"/>
              <w:rPr>
                <w:color w:val="404040" w:themeColor="text1" w:themeTint="BF"/>
                <w:sz w:val="18"/>
                <w:szCs w:val="18"/>
              </w:rPr>
            </w:pPr>
          </w:p>
          <w:p w14:paraId="2F99C17B" w14:textId="77777777" w:rsidR="001126AF" w:rsidRPr="00FD7B7B" w:rsidRDefault="004C324C" w:rsidP="00514702">
            <w:pPr>
              <w:jc w:val="both"/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t>Weryfikacji</w:t>
            </w:r>
            <w:r w:rsidR="001126AF" w:rsidRPr="00FD7B7B">
              <w:rPr>
                <w:color w:val="404040" w:themeColor="text1" w:themeTint="BF"/>
                <w:sz w:val="18"/>
                <w:szCs w:val="18"/>
              </w:rPr>
              <w:t xml:space="preserve"> podlega</w:t>
            </w:r>
            <w:r w:rsidR="00731C41" w:rsidRPr="00FD7B7B">
              <w:rPr>
                <w:color w:val="404040" w:themeColor="text1" w:themeTint="BF"/>
                <w:sz w:val="18"/>
                <w:szCs w:val="18"/>
              </w:rPr>
              <w:t>,</w:t>
            </w:r>
            <w:r w:rsidR="001126AF" w:rsidRPr="00FD7B7B">
              <w:rPr>
                <w:color w:val="404040" w:themeColor="text1" w:themeTint="BF"/>
                <w:sz w:val="18"/>
                <w:szCs w:val="18"/>
              </w:rPr>
              <w:t xml:space="preserve"> czy analiza finansowa i ekonomiczna przedsięwzięcia została przeprowadzona poprawnie, w szczególności:</w:t>
            </w:r>
          </w:p>
          <w:p w14:paraId="38A06453" w14:textId="77777777" w:rsidR="001126AF" w:rsidRPr="00FD7B7B" w:rsidRDefault="001126AF" w:rsidP="00514702">
            <w:pPr>
              <w:jc w:val="both"/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t>- prawidłowość założeń przyjętych do analizy i poprawność dokonanych obliczeń,</w:t>
            </w:r>
          </w:p>
          <w:p w14:paraId="7C35996B" w14:textId="77777777" w:rsidR="001126AF" w:rsidRPr="00FD7B7B" w:rsidRDefault="001126AF" w:rsidP="00514702">
            <w:pPr>
              <w:jc w:val="both"/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t>- poprawność obliczenia poziomu dofinansowania (z uwzględnieniem przepisów dotyczących projektów generujących dochód, jeśli dotyczy),</w:t>
            </w:r>
          </w:p>
          <w:p w14:paraId="2F4B92D6" w14:textId="77777777" w:rsidR="001126AF" w:rsidRPr="00FD7B7B" w:rsidRDefault="001126AF" w:rsidP="00514702">
            <w:pPr>
              <w:jc w:val="both"/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t>- trwałość finansowa w przyjętym okresie odniesienia,</w:t>
            </w:r>
          </w:p>
          <w:p w14:paraId="014CE40D" w14:textId="77777777" w:rsidR="001126AF" w:rsidRPr="00FD7B7B" w:rsidRDefault="001126AF" w:rsidP="00514702">
            <w:pPr>
              <w:jc w:val="both"/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t>- prawidłowość określenia źródeł finansowania projektu.</w:t>
            </w:r>
          </w:p>
          <w:p w14:paraId="7DD5850F" w14:textId="77777777" w:rsidR="001126AF" w:rsidRPr="00FD7B7B" w:rsidRDefault="001126AF" w:rsidP="00514702">
            <w:pPr>
              <w:jc w:val="both"/>
              <w:rPr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E9574" w14:textId="77777777" w:rsidR="001126AF" w:rsidRPr="00FD7B7B" w:rsidRDefault="001126AF" w:rsidP="009E662F">
            <w:pPr>
              <w:jc w:val="center"/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t xml:space="preserve">Tak/nie </w:t>
            </w:r>
            <w:r w:rsidR="00991642" w:rsidRPr="00FD7B7B">
              <w:rPr>
                <w:color w:val="404040" w:themeColor="text1" w:themeTint="BF"/>
                <w:sz w:val="18"/>
                <w:szCs w:val="18"/>
              </w:rPr>
              <w:br/>
            </w:r>
            <w:r w:rsidRPr="00FD7B7B">
              <w:rPr>
                <w:color w:val="404040" w:themeColor="text1" w:themeTint="BF"/>
                <w:sz w:val="18"/>
                <w:szCs w:val="18"/>
              </w:rPr>
              <w:t>(niespełnienie warunku oznacza odrzucenie wniosku)</w:t>
            </w:r>
          </w:p>
        </w:tc>
      </w:tr>
      <w:tr w:rsidR="001E17F8" w:rsidRPr="00FD7B7B" w14:paraId="210F0E0C" w14:textId="77777777" w:rsidTr="009E662F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06FF5" w14:textId="77777777" w:rsidR="001126AF" w:rsidRPr="00FD7B7B" w:rsidRDefault="00C46557" w:rsidP="009E662F">
            <w:pPr>
              <w:jc w:val="center"/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t>18</w:t>
            </w:r>
            <w:r w:rsidR="001126AF" w:rsidRPr="00FD7B7B">
              <w:rPr>
                <w:color w:val="404040" w:themeColor="text1" w:themeTint="BF"/>
                <w:sz w:val="18"/>
                <w:szCs w:val="18"/>
              </w:rPr>
              <w:t>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3B0E4" w14:textId="77777777" w:rsidR="001126AF" w:rsidRPr="00FD7B7B" w:rsidRDefault="001126AF" w:rsidP="009E662F">
            <w:pPr>
              <w:jc w:val="center"/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t>Efektywność kosztowa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5FF16" w14:textId="77777777" w:rsidR="00CF1A21" w:rsidRPr="00FD7B7B" w:rsidRDefault="00CF1A21">
            <w:pPr>
              <w:jc w:val="both"/>
              <w:rPr>
                <w:color w:val="404040" w:themeColor="text1" w:themeTint="BF"/>
                <w:sz w:val="18"/>
                <w:szCs w:val="18"/>
              </w:rPr>
            </w:pPr>
          </w:p>
          <w:p w14:paraId="4397A3F7" w14:textId="77777777" w:rsidR="001126AF" w:rsidRPr="00FD7B7B" w:rsidRDefault="004C324C" w:rsidP="00514702">
            <w:pPr>
              <w:jc w:val="both"/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t>Weryfikacji</w:t>
            </w:r>
            <w:r w:rsidR="001126AF" w:rsidRPr="00FD7B7B">
              <w:rPr>
                <w:color w:val="404040" w:themeColor="text1" w:themeTint="BF"/>
                <w:sz w:val="18"/>
                <w:szCs w:val="18"/>
              </w:rPr>
              <w:t xml:space="preserve"> podlega efektywność kosztowa projektu, rozumiana jako stosunek poniesionych kosztów do osiągniętych efektów (wskaźników).</w:t>
            </w:r>
          </w:p>
          <w:p w14:paraId="2B7A24AE" w14:textId="77777777" w:rsidR="00CF1A21" w:rsidRPr="00FD7B7B" w:rsidRDefault="00CF1A21" w:rsidP="00514702">
            <w:pPr>
              <w:jc w:val="both"/>
              <w:rPr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DFAE9" w14:textId="77777777" w:rsidR="000A2893" w:rsidRPr="00FD7B7B" w:rsidRDefault="001126AF" w:rsidP="009E662F">
            <w:pPr>
              <w:jc w:val="center"/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t xml:space="preserve">Tak/nie </w:t>
            </w:r>
          </w:p>
          <w:p w14:paraId="69EF6BFF" w14:textId="77777777" w:rsidR="001126AF" w:rsidRPr="00FD7B7B" w:rsidRDefault="001126AF" w:rsidP="009E662F">
            <w:pPr>
              <w:jc w:val="center"/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t>(niespełnienie warunku oznacza odrzucenie wniosku)</w:t>
            </w:r>
          </w:p>
        </w:tc>
      </w:tr>
      <w:tr w:rsidR="008E6078" w:rsidRPr="00FD7B7B" w14:paraId="6C678A19" w14:textId="77777777" w:rsidTr="009E662F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AB83A" w14:textId="77777777" w:rsidR="008E6078" w:rsidRPr="00FD7B7B" w:rsidRDefault="00C46557" w:rsidP="009E662F">
            <w:pPr>
              <w:jc w:val="center"/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t>19</w:t>
            </w:r>
            <w:r w:rsidR="00807A2A" w:rsidRPr="00FD7B7B">
              <w:rPr>
                <w:color w:val="404040" w:themeColor="text1" w:themeTint="BF"/>
                <w:sz w:val="18"/>
                <w:szCs w:val="18"/>
              </w:rPr>
              <w:t>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A690E" w14:textId="77777777" w:rsidR="008E6078" w:rsidRPr="00FD7B7B" w:rsidRDefault="008E6078" w:rsidP="009E662F">
            <w:pPr>
              <w:jc w:val="center"/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t xml:space="preserve">W przypadku ubiegania się o udzielenie wsparcia na operację własną LGD, spełnienie warunku, o którym mowa </w:t>
            </w:r>
            <w:r w:rsidRPr="00FD7B7B">
              <w:rPr>
                <w:color w:val="404040" w:themeColor="text1" w:themeTint="BF"/>
                <w:sz w:val="18"/>
                <w:szCs w:val="18"/>
              </w:rPr>
              <w:br/>
              <w:t xml:space="preserve">w art. 17 ust. 6 ustawy RLKS 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D0BB7" w14:textId="77777777" w:rsidR="008E6078" w:rsidRPr="00FD7B7B" w:rsidRDefault="008E6078" w:rsidP="00514702">
            <w:pPr>
              <w:jc w:val="both"/>
              <w:rPr>
                <w:color w:val="404040" w:themeColor="text1" w:themeTint="BF"/>
                <w:sz w:val="18"/>
                <w:szCs w:val="18"/>
              </w:rPr>
            </w:pPr>
          </w:p>
          <w:p w14:paraId="4C7725D9" w14:textId="77777777" w:rsidR="008E6078" w:rsidRPr="00FD7B7B" w:rsidRDefault="008E6078" w:rsidP="00514702">
            <w:pPr>
              <w:jc w:val="both"/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t>Weryfikacji podlega</w:t>
            </w:r>
            <w:r w:rsidR="0069765B" w:rsidRPr="00FD7B7B">
              <w:rPr>
                <w:color w:val="404040" w:themeColor="text1" w:themeTint="BF"/>
                <w:sz w:val="18"/>
                <w:szCs w:val="18"/>
              </w:rPr>
              <w:t>,</w:t>
            </w:r>
            <w:r w:rsidRPr="00FD7B7B">
              <w:rPr>
                <w:color w:val="404040" w:themeColor="text1" w:themeTint="BF"/>
                <w:sz w:val="18"/>
                <w:szCs w:val="18"/>
              </w:rPr>
              <w:t xml:space="preserve"> czy operacja własna LGD może być realizowana, tj. czy spełnia warunek </w:t>
            </w:r>
            <w:r w:rsidR="007E1BAF" w:rsidRPr="00FD7B7B">
              <w:rPr>
                <w:color w:val="404040" w:themeColor="text1" w:themeTint="BF"/>
                <w:sz w:val="18"/>
                <w:szCs w:val="18"/>
              </w:rPr>
              <w:br/>
            </w:r>
            <w:r w:rsidRPr="00FD7B7B">
              <w:rPr>
                <w:color w:val="404040" w:themeColor="text1" w:themeTint="BF"/>
                <w:sz w:val="18"/>
                <w:szCs w:val="18"/>
              </w:rPr>
              <w:t>o którym mowa w art. 17 ust. 6 ustawy o RLKS (Dz.U. z 201</w:t>
            </w:r>
            <w:r w:rsidR="00F209BB" w:rsidRPr="00FD7B7B">
              <w:rPr>
                <w:color w:val="404040" w:themeColor="text1" w:themeTint="BF"/>
                <w:sz w:val="18"/>
                <w:szCs w:val="18"/>
              </w:rPr>
              <w:t>9</w:t>
            </w:r>
            <w:r w:rsidRPr="00FD7B7B">
              <w:rPr>
                <w:color w:val="404040" w:themeColor="text1" w:themeTint="BF"/>
                <w:sz w:val="18"/>
                <w:szCs w:val="18"/>
              </w:rPr>
              <w:t xml:space="preserve"> r. poz. </w:t>
            </w:r>
            <w:r w:rsidR="00DD0571" w:rsidRPr="00FD7B7B">
              <w:rPr>
                <w:color w:val="404040" w:themeColor="text1" w:themeTint="BF"/>
                <w:sz w:val="18"/>
                <w:szCs w:val="18"/>
              </w:rPr>
              <w:t>1</w:t>
            </w:r>
            <w:r w:rsidR="00F209BB" w:rsidRPr="00FD7B7B">
              <w:rPr>
                <w:color w:val="404040" w:themeColor="text1" w:themeTint="BF"/>
                <w:sz w:val="18"/>
                <w:szCs w:val="18"/>
              </w:rPr>
              <w:t>167</w:t>
            </w:r>
            <w:r w:rsidRPr="00FD7B7B">
              <w:rPr>
                <w:color w:val="404040" w:themeColor="text1" w:themeTint="BF"/>
                <w:sz w:val="18"/>
                <w:szCs w:val="18"/>
              </w:rPr>
              <w:t>), tj. nie zgłoszenie się do LGD innego uprawnionego do wsparcia podmiotu, w terminie 30 dni od dnia zamieszczenia przez LGD na jej stronie internetowej informacji o planowanej do realizacji operacji własnej.</w:t>
            </w:r>
          </w:p>
          <w:p w14:paraId="11F3E2C9" w14:textId="77777777" w:rsidR="008E6078" w:rsidRPr="00FD7B7B" w:rsidRDefault="008E6078">
            <w:pPr>
              <w:jc w:val="both"/>
              <w:rPr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FE12E" w14:textId="77777777" w:rsidR="008E6078" w:rsidRPr="00FD7B7B" w:rsidRDefault="008E6078" w:rsidP="008E6078">
            <w:pPr>
              <w:jc w:val="center"/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t xml:space="preserve">Tak/nie/nie dotyczy </w:t>
            </w:r>
          </w:p>
          <w:p w14:paraId="177E8957" w14:textId="77777777" w:rsidR="008E6078" w:rsidRPr="00FD7B7B" w:rsidRDefault="008E6078" w:rsidP="009E662F">
            <w:pPr>
              <w:jc w:val="center"/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t>(niespełnienie warunku oznacza odrzucenie wniosku)</w:t>
            </w:r>
          </w:p>
        </w:tc>
      </w:tr>
      <w:tr w:rsidR="001E17F8" w:rsidRPr="00FD7B7B" w14:paraId="5F1B1827" w14:textId="77777777" w:rsidTr="009E662F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9C376" w14:textId="77777777" w:rsidR="001126AF" w:rsidRPr="00FD7B7B" w:rsidRDefault="00C46557" w:rsidP="009E662F">
            <w:pPr>
              <w:jc w:val="center"/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t>20</w:t>
            </w:r>
            <w:r w:rsidR="001126AF" w:rsidRPr="00FD7B7B">
              <w:rPr>
                <w:color w:val="404040" w:themeColor="text1" w:themeTint="BF"/>
                <w:sz w:val="18"/>
                <w:szCs w:val="18"/>
              </w:rPr>
              <w:t>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C72BC" w14:textId="77777777" w:rsidR="001126AF" w:rsidRPr="00FD7B7B" w:rsidRDefault="001126AF" w:rsidP="009E662F">
            <w:pPr>
              <w:jc w:val="center"/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t xml:space="preserve">Zgodność dokumentacji projektowej </w:t>
            </w:r>
            <w:r w:rsidR="000A2893" w:rsidRPr="00FD7B7B">
              <w:rPr>
                <w:color w:val="404040" w:themeColor="text1" w:themeTint="BF"/>
                <w:sz w:val="18"/>
                <w:szCs w:val="18"/>
              </w:rPr>
              <w:br/>
            </w:r>
            <w:r w:rsidRPr="00FD7B7B">
              <w:rPr>
                <w:color w:val="404040" w:themeColor="text1" w:themeTint="BF"/>
                <w:sz w:val="18"/>
                <w:szCs w:val="18"/>
              </w:rPr>
              <w:t>z zapisami w Ogłoszeniu o naborze wniosków o dofinansowanie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A9393" w14:textId="77777777" w:rsidR="001126AF" w:rsidRPr="00FD7B7B" w:rsidRDefault="001126AF" w:rsidP="00514702">
            <w:pPr>
              <w:jc w:val="both"/>
              <w:rPr>
                <w:color w:val="404040" w:themeColor="text1" w:themeTint="BF"/>
                <w:sz w:val="18"/>
                <w:szCs w:val="18"/>
              </w:rPr>
            </w:pPr>
          </w:p>
          <w:p w14:paraId="3ECC6337" w14:textId="77777777" w:rsidR="001126AF" w:rsidRPr="00FD7B7B" w:rsidRDefault="004C324C" w:rsidP="00514702">
            <w:pPr>
              <w:jc w:val="both"/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t>Weryfikacji</w:t>
            </w:r>
            <w:r w:rsidR="001126AF" w:rsidRPr="00FD7B7B">
              <w:rPr>
                <w:color w:val="404040" w:themeColor="text1" w:themeTint="BF"/>
                <w:sz w:val="18"/>
                <w:szCs w:val="18"/>
              </w:rPr>
              <w:t xml:space="preserve"> podlega</w:t>
            </w:r>
            <w:r w:rsidR="0069765B" w:rsidRPr="00FD7B7B">
              <w:rPr>
                <w:color w:val="404040" w:themeColor="text1" w:themeTint="BF"/>
                <w:sz w:val="18"/>
                <w:szCs w:val="18"/>
              </w:rPr>
              <w:t>,</w:t>
            </w:r>
            <w:r w:rsidR="00F85DC8" w:rsidRPr="00FD7B7B">
              <w:rPr>
                <w:color w:val="404040" w:themeColor="text1" w:themeTint="BF"/>
                <w:sz w:val="18"/>
                <w:szCs w:val="18"/>
              </w:rPr>
              <w:t xml:space="preserve"> czy w</w:t>
            </w:r>
            <w:r w:rsidR="001126AF" w:rsidRPr="00FD7B7B">
              <w:rPr>
                <w:color w:val="404040" w:themeColor="text1" w:themeTint="BF"/>
                <w:sz w:val="18"/>
                <w:szCs w:val="18"/>
              </w:rPr>
              <w:t>nioskodawca przygotował wniosek o dofinansowanie projektu zgodnie z Ogłoszeniem o naborze wniosków o dofinansowanie.</w:t>
            </w:r>
          </w:p>
          <w:p w14:paraId="420715A3" w14:textId="77777777" w:rsidR="001126AF" w:rsidRPr="00FD7B7B" w:rsidRDefault="001126AF" w:rsidP="00514702">
            <w:pPr>
              <w:jc w:val="both"/>
              <w:rPr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5F432" w14:textId="77777777" w:rsidR="000A2893" w:rsidRPr="00FD7B7B" w:rsidRDefault="001126AF" w:rsidP="009E662F">
            <w:pPr>
              <w:jc w:val="center"/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t xml:space="preserve">Tak/nie </w:t>
            </w:r>
          </w:p>
          <w:p w14:paraId="3F05DDCF" w14:textId="77777777" w:rsidR="001126AF" w:rsidRPr="00FD7B7B" w:rsidRDefault="001126AF" w:rsidP="009E662F">
            <w:pPr>
              <w:jc w:val="center"/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t>(niespełnienie warunku oznacza odrzucenie wniosku)</w:t>
            </w:r>
          </w:p>
        </w:tc>
      </w:tr>
      <w:tr w:rsidR="001E17F8" w:rsidRPr="00FD7B7B" w14:paraId="1C731594" w14:textId="77777777" w:rsidTr="009E662F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74B9" w14:textId="77777777" w:rsidR="001126AF" w:rsidRPr="00FD7B7B" w:rsidRDefault="00C46557" w:rsidP="009E662F">
            <w:pPr>
              <w:jc w:val="center"/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t>21</w:t>
            </w:r>
            <w:r w:rsidR="001126AF" w:rsidRPr="00FD7B7B">
              <w:rPr>
                <w:color w:val="404040" w:themeColor="text1" w:themeTint="BF"/>
                <w:sz w:val="18"/>
                <w:szCs w:val="18"/>
              </w:rPr>
              <w:t>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CADE7" w14:textId="77777777" w:rsidR="001126AF" w:rsidRPr="00FD7B7B" w:rsidRDefault="001126AF" w:rsidP="001E6FC8">
            <w:pPr>
              <w:jc w:val="center"/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t>Realizacja projektu jest zgodna z przepisami art. 125 ust. 3 lit. e) i f) Rozporządzenia Parlamentu Europejskiego i Rady (UE) nr 1303/2013 z dnia 17 grudnia 2013 r</w:t>
            </w:r>
            <w:r w:rsidR="00B7346F" w:rsidRPr="00FD7B7B">
              <w:rPr>
                <w:color w:val="404040" w:themeColor="text1" w:themeTint="BF"/>
                <w:sz w:val="18"/>
                <w:szCs w:val="18"/>
              </w:rPr>
              <w:t>.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868D0" w14:textId="77777777" w:rsidR="001126AF" w:rsidRPr="00FD7B7B" w:rsidRDefault="001126AF" w:rsidP="00514702">
            <w:pPr>
              <w:jc w:val="both"/>
              <w:rPr>
                <w:color w:val="404040" w:themeColor="text1" w:themeTint="BF"/>
                <w:sz w:val="18"/>
                <w:szCs w:val="18"/>
              </w:rPr>
            </w:pPr>
          </w:p>
          <w:p w14:paraId="2BA9AAA3" w14:textId="77777777" w:rsidR="001126AF" w:rsidRPr="00FD7B7B" w:rsidRDefault="001126AF" w:rsidP="00514702">
            <w:pPr>
              <w:jc w:val="both"/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t>Wnioskodawca złożył oświadczenie, że</w:t>
            </w:r>
            <w:r w:rsidR="00F41272" w:rsidRPr="00FD7B7B">
              <w:rPr>
                <w:color w:val="404040" w:themeColor="text1" w:themeTint="BF"/>
                <w:sz w:val="18"/>
                <w:szCs w:val="18"/>
              </w:rPr>
              <w:t xml:space="preserve"> </w:t>
            </w:r>
            <w:r w:rsidRPr="00FD7B7B">
              <w:rPr>
                <w:color w:val="404040" w:themeColor="text1" w:themeTint="BF"/>
                <w:sz w:val="18"/>
                <w:szCs w:val="18"/>
              </w:rPr>
              <w:t>nie rozpoczął realizacji projektu przed dniem złożenia wniosku o dofinansowanie projektu albo, że realizując projekt przed dniem złożenia wniosku o dofinansowanie projektu, przestrzegał obowiązujących przepisów prawa dotyczących danego projektu zgodnie z art. 125 ust. 3 lit. e)</w:t>
            </w:r>
            <w:r w:rsidR="00332A00" w:rsidRPr="00FD7B7B">
              <w:rPr>
                <w:color w:val="404040" w:themeColor="text1" w:themeTint="BF"/>
                <w:sz w:val="18"/>
                <w:szCs w:val="18"/>
              </w:rPr>
              <w:t xml:space="preserve"> i f)</w:t>
            </w:r>
            <w:r w:rsidRPr="00FD7B7B">
              <w:rPr>
                <w:color w:val="404040" w:themeColor="text1" w:themeTint="BF"/>
                <w:sz w:val="18"/>
                <w:szCs w:val="18"/>
              </w:rPr>
              <w:t xml:space="preserve"> rozporządzenia 1303/2013</w:t>
            </w:r>
            <w:r w:rsidR="001E6FC8" w:rsidRPr="00FD7B7B">
              <w:rPr>
                <w:color w:val="404040" w:themeColor="text1" w:themeTint="BF"/>
                <w:sz w:val="18"/>
                <w:szCs w:val="18"/>
              </w:rPr>
              <w:t>.</w:t>
            </w:r>
          </w:p>
          <w:p w14:paraId="2703F619" w14:textId="77777777" w:rsidR="00CF1A21" w:rsidRPr="00FD7B7B" w:rsidRDefault="00CF1A21" w:rsidP="00514702">
            <w:pPr>
              <w:jc w:val="both"/>
              <w:rPr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4F07A" w14:textId="77777777" w:rsidR="000A2893" w:rsidRPr="00FD7B7B" w:rsidRDefault="001126AF" w:rsidP="009E662F">
            <w:pPr>
              <w:jc w:val="center"/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t xml:space="preserve">Tak/nie </w:t>
            </w:r>
          </w:p>
          <w:p w14:paraId="7E8A5886" w14:textId="77777777" w:rsidR="001126AF" w:rsidRPr="00FD7B7B" w:rsidRDefault="001126AF" w:rsidP="009E662F">
            <w:pPr>
              <w:jc w:val="center"/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t>(niespełnienie warunku oznacza odrzucenie wniosku)</w:t>
            </w:r>
          </w:p>
        </w:tc>
      </w:tr>
      <w:tr w:rsidR="001E17F8" w:rsidRPr="00FD7B7B" w14:paraId="31FF87D3" w14:textId="77777777" w:rsidTr="00F22318">
        <w:trPr>
          <w:trHeight w:val="1618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F7CDA" w14:textId="77777777" w:rsidR="001126AF" w:rsidRPr="00FD7B7B" w:rsidRDefault="00C46557" w:rsidP="009E662F">
            <w:pPr>
              <w:jc w:val="center"/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lastRenderedPageBreak/>
              <w:t>22</w:t>
            </w:r>
            <w:r w:rsidR="001126AF" w:rsidRPr="00FD7B7B">
              <w:rPr>
                <w:color w:val="404040" w:themeColor="text1" w:themeTint="BF"/>
                <w:sz w:val="18"/>
                <w:szCs w:val="18"/>
              </w:rPr>
              <w:t>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55F82" w14:textId="77777777" w:rsidR="001126AF" w:rsidRPr="00FD7B7B" w:rsidRDefault="008D7CB5" w:rsidP="009E662F">
            <w:pPr>
              <w:autoSpaceDE w:val="0"/>
              <w:autoSpaceDN w:val="0"/>
              <w:adjustRightInd w:val="0"/>
              <w:spacing w:after="120"/>
              <w:ind w:left="22"/>
              <w:jc w:val="center"/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t>Projekt jest zgodny z L</w:t>
            </w:r>
            <w:r w:rsidR="00AE1B4D" w:rsidRPr="00FD7B7B">
              <w:rPr>
                <w:color w:val="404040" w:themeColor="text1" w:themeTint="BF"/>
                <w:sz w:val="18"/>
                <w:szCs w:val="18"/>
              </w:rPr>
              <w:t xml:space="preserve">okalną </w:t>
            </w:r>
            <w:r w:rsidR="00AE1B4D" w:rsidRPr="00FD7B7B">
              <w:rPr>
                <w:color w:val="404040" w:themeColor="text1" w:themeTint="BF"/>
                <w:sz w:val="18"/>
                <w:szCs w:val="18"/>
              </w:rPr>
              <w:br/>
              <w:t>Strategią Rozwoju (LSR)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DCD6C" w14:textId="77777777" w:rsidR="00F22318" w:rsidRPr="00FD7B7B" w:rsidRDefault="00F22318" w:rsidP="00514702">
            <w:pPr>
              <w:autoSpaceDE w:val="0"/>
              <w:autoSpaceDN w:val="0"/>
              <w:adjustRightInd w:val="0"/>
              <w:jc w:val="both"/>
              <w:rPr>
                <w:color w:val="404040" w:themeColor="text1" w:themeTint="BF"/>
                <w:sz w:val="18"/>
                <w:szCs w:val="18"/>
              </w:rPr>
            </w:pPr>
          </w:p>
          <w:p w14:paraId="65DEA836" w14:textId="77777777" w:rsidR="001126AF" w:rsidRPr="00FD7B7B" w:rsidRDefault="004C324C" w:rsidP="00514702">
            <w:pPr>
              <w:autoSpaceDE w:val="0"/>
              <w:autoSpaceDN w:val="0"/>
              <w:adjustRightInd w:val="0"/>
              <w:jc w:val="both"/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t>Weryfikacji</w:t>
            </w:r>
            <w:r w:rsidR="001126AF" w:rsidRPr="00FD7B7B">
              <w:rPr>
                <w:color w:val="404040" w:themeColor="text1" w:themeTint="BF"/>
                <w:sz w:val="18"/>
                <w:szCs w:val="18"/>
              </w:rPr>
              <w:t xml:space="preserve"> podlega, czy projekt </w:t>
            </w:r>
            <w:r w:rsidR="00AE1B4D" w:rsidRPr="00FD7B7B">
              <w:rPr>
                <w:color w:val="404040" w:themeColor="text1" w:themeTint="BF"/>
                <w:sz w:val="18"/>
                <w:szCs w:val="18"/>
              </w:rPr>
              <w:t>jest zgodny</w:t>
            </w:r>
            <w:r w:rsidR="001126AF" w:rsidRPr="00FD7B7B">
              <w:rPr>
                <w:color w:val="404040" w:themeColor="text1" w:themeTint="BF"/>
                <w:sz w:val="18"/>
                <w:szCs w:val="18"/>
              </w:rPr>
              <w:t xml:space="preserve"> z LSR.</w:t>
            </w:r>
          </w:p>
          <w:p w14:paraId="29E802C0" w14:textId="77777777" w:rsidR="001126AF" w:rsidRPr="00FD7B7B" w:rsidRDefault="001126AF" w:rsidP="00514702">
            <w:pPr>
              <w:autoSpaceDE w:val="0"/>
              <w:autoSpaceDN w:val="0"/>
              <w:adjustRightInd w:val="0"/>
              <w:jc w:val="both"/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t>Przez projekt zgodny z LSR rozumie się projekt, który</w:t>
            </w:r>
            <w:r w:rsidR="00B53A44" w:rsidRPr="00FD7B7B">
              <w:rPr>
                <w:color w:val="404040" w:themeColor="text1" w:themeTint="BF"/>
                <w:sz w:val="18"/>
                <w:szCs w:val="18"/>
              </w:rPr>
              <w:t xml:space="preserve"> </w:t>
            </w:r>
            <w:r w:rsidRPr="00FD7B7B">
              <w:rPr>
                <w:color w:val="404040" w:themeColor="text1" w:themeTint="BF"/>
                <w:sz w:val="18"/>
                <w:szCs w:val="18"/>
              </w:rPr>
              <w:t xml:space="preserve">zakłada realizację celów głównych </w:t>
            </w:r>
            <w:r w:rsidR="00991642" w:rsidRPr="00FD7B7B">
              <w:rPr>
                <w:color w:val="404040" w:themeColor="text1" w:themeTint="BF"/>
                <w:sz w:val="18"/>
                <w:szCs w:val="18"/>
              </w:rPr>
              <w:br/>
            </w:r>
            <w:r w:rsidRPr="00FD7B7B">
              <w:rPr>
                <w:color w:val="404040" w:themeColor="text1" w:themeTint="BF"/>
                <w:sz w:val="18"/>
                <w:szCs w:val="18"/>
              </w:rPr>
              <w:t>i szczegółowych LSR przez osiąganie zaplanowanych w LSR wskaźników</w:t>
            </w:r>
            <w:r w:rsidR="001900E3" w:rsidRPr="00FD7B7B">
              <w:rPr>
                <w:color w:val="404040" w:themeColor="text1" w:themeTint="BF"/>
                <w:sz w:val="18"/>
                <w:szCs w:val="18"/>
              </w:rPr>
              <w:t>.</w:t>
            </w:r>
          </w:p>
          <w:p w14:paraId="44BE3F24" w14:textId="77777777" w:rsidR="0069765B" w:rsidRPr="00FD7B7B" w:rsidRDefault="0069765B" w:rsidP="00514702">
            <w:pPr>
              <w:pStyle w:val="Akapitzlist"/>
              <w:spacing w:after="0" w:line="240" w:lineRule="auto"/>
              <w:ind w:left="360"/>
              <w:jc w:val="both"/>
              <w:rPr>
                <w:rFonts w:ascii="Times New Roman" w:hAnsi="Times New Roman"/>
                <w:color w:val="404040" w:themeColor="text1" w:themeTint="BF"/>
                <w:sz w:val="18"/>
                <w:szCs w:val="18"/>
                <w:lang w:eastAsia="pl-PL"/>
              </w:rPr>
            </w:pPr>
          </w:p>
          <w:p w14:paraId="5189152E" w14:textId="77777777" w:rsidR="001126AF" w:rsidRPr="00FD7B7B" w:rsidRDefault="001126AF" w:rsidP="00514702">
            <w:pPr>
              <w:jc w:val="both"/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t>Realizowane mogą być wyłącznie projekty wynikające z LSR.</w:t>
            </w:r>
          </w:p>
          <w:p w14:paraId="12FE5C08" w14:textId="77777777" w:rsidR="001126AF" w:rsidRPr="00FD7B7B" w:rsidRDefault="001126AF" w:rsidP="00514702">
            <w:pPr>
              <w:jc w:val="both"/>
              <w:rPr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D5BF9" w14:textId="77777777" w:rsidR="000A2893" w:rsidRPr="00FD7B7B" w:rsidRDefault="001126AF" w:rsidP="009E662F">
            <w:pPr>
              <w:jc w:val="center"/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t xml:space="preserve">Tak/nie </w:t>
            </w:r>
          </w:p>
          <w:p w14:paraId="585E3AB8" w14:textId="77777777" w:rsidR="001126AF" w:rsidRPr="00FD7B7B" w:rsidRDefault="001126AF" w:rsidP="009E662F">
            <w:pPr>
              <w:jc w:val="center"/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t>(niespełnienie warunku oznacza odrzucenie wniosku)</w:t>
            </w:r>
          </w:p>
        </w:tc>
      </w:tr>
      <w:tr w:rsidR="001E17F8" w:rsidRPr="00FD7B7B" w14:paraId="4D9B8A33" w14:textId="77777777" w:rsidTr="007F7554">
        <w:trPr>
          <w:trHeight w:val="1243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A8178" w14:textId="77777777" w:rsidR="001126AF" w:rsidRPr="00FD7B7B" w:rsidRDefault="00C46557" w:rsidP="009E662F">
            <w:pPr>
              <w:jc w:val="center"/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t>23</w:t>
            </w:r>
            <w:r w:rsidR="001126AF" w:rsidRPr="00FD7B7B">
              <w:rPr>
                <w:color w:val="404040" w:themeColor="text1" w:themeTint="BF"/>
                <w:sz w:val="18"/>
                <w:szCs w:val="18"/>
              </w:rPr>
              <w:t>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5ADF0" w14:textId="77777777" w:rsidR="001126AF" w:rsidRPr="00FD7B7B" w:rsidRDefault="001126AF" w:rsidP="009E662F">
            <w:pPr>
              <w:autoSpaceDE w:val="0"/>
              <w:autoSpaceDN w:val="0"/>
              <w:adjustRightInd w:val="0"/>
              <w:spacing w:after="120"/>
              <w:ind w:left="22"/>
              <w:jc w:val="center"/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t xml:space="preserve">Projekt dotyczy obszarów wiejskich </w:t>
            </w:r>
            <w:r w:rsidR="000A2893" w:rsidRPr="00FD7B7B">
              <w:rPr>
                <w:color w:val="404040" w:themeColor="text1" w:themeTint="BF"/>
                <w:sz w:val="18"/>
                <w:szCs w:val="18"/>
              </w:rPr>
              <w:br/>
            </w:r>
            <w:r w:rsidRPr="00FD7B7B">
              <w:rPr>
                <w:color w:val="404040" w:themeColor="text1" w:themeTint="BF"/>
                <w:sz w:val="18"/>
                <w:szCs w:val="18"/>
              </w:rPr>
              <w:t>i miast do 20 tys. mieszkańców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EA5C2" w14:textId="77777777" w:rsidR="007F7554" w:rsidRPr="00FD7B7B" w:rsidRDefault="007F7554" w:rsidP="00851066">
            <w:pPr>
              <w:autoSpaceDE w:val="0"/>
              <w:autoSpaceDN w:val="0"/>
              <w:adjustRightInd w:val="0"/>
              <w:jc w:val="both"/>
              <w:rPr>
                <w:color w:val="404040" w:themeColor="text1" w:themeTint="BF"/>
                <w:sz w:val="18"/>
                <w:szCs w:val="18"/>
              </w:rPr>
            </w:pPr>
          </w:p>
          <w:p w14:paraId="7BE9C795" w14:textId="77777777" w:rsidR="001126AF" w:rsidRPr="00FD7B7B" w:rsidRDefault="004C324C" w:rsidP="00514702">
            <w:pPr>
              <w:autoSpaceDE w:val="0"/>
              <w:autoSpaceDN w:val="0"/>
              <w:adjustRightInd w:val="0"/>
              <w:spacing w:after="120"/>
              <w:jc w:val="both"/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t>Weryfikacji</w:t>
            </w:r>
            <w:r w:rsidR="001126AF" w:rsidRPr="00FD7B7B">
              <w:rPr>
                <w:color w:val="404040" w:themeColor="text1" w:themeTint="BF"/>
                <w:sz w:val="18"/>
                <w:szCs w:val="18"/>
              </w:rPr>
              <w:t xml:space="preserve"> podlega obszar realizacji projektu.</w:t>
            </w:r>
          </w:p>
          <w:p w14:paraId="529AA39A" w14:textId="77777777" w:rsidR="007F7554" w:rsidRPr="00FD7B7B" w:rsidRDefault="001126AF" w:rsidP="00514702">
            <w:pPr>
              <w:autoSpaceDE w:val="0"/>
              <w:autoSpaceDN w:val="0"/>
              <w:adjustRightInd w:val="0"/>
              <w:spacing w:after="120"/>
              <w:jc w:val="both"/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t>W ramach Działania nie jest dozwolona realizacja przedsięwzięć w miastach pow. 20 tys. mieszkańców.</w:t>
            </w:r>
          </w:p>
          <w:p w14:paraId="11832A2F" w14:textId="77777777" w:rsidR="001126AF" w:rsidRPr="00FD7B7B" w:rsidRDefault="001126AF" w:rsidP="00851066">
            <w:pPr>
              <w:autoSpaceDE w:val="0"/>
              <w:autoSpaceDN w:val="0"/>
              <w:adjustRightInd w:val="0"/>
              <w:jc w:val="both"/>
              <w:rPr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5FB61" w14:textId="77777777" w:rsidR="000A2893" w:rsidRPr="00FD7B7B" w:rsidRDefault="001126AF" w:rsidP="009E662F">
            <w:pPr>
              <w:jc w:val="center"/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t xml:space="preserve">Tak/nie </w:t>
            </w:r>
          </w:p>
          <w:p w14:paraId="4AB99BD1" w14:textId="77777777" w:rsidR="001126AF" w:rsidRPr="00FD7B7B" w:rsidRDefault="001126AF" w:rsidP="009E662F">
            <w:pPr>
              <w:jc w:val="center"/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t>(niespełnienie warunku oznacza odrzucenie wniosku)</w:t>
            </w:r>
          </w:p>
        </w:tc>
      </w:tr>
      <w:tr w:rsidR="001E17F8" w:rsidRPr="00FD7B7B" w14:paraId="376FDA3E" w14:textId="77777777" w:rsidTr="001568FD">
        <w:tc>
          <w:tcPr>
            <w:tcW w:w="14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311A83B" w14:textId="77777777" w:rsidR="001126AF" w:rsidRPr="00FD7B7B" w:rsidRDefault="0033628A" w:rsidP="009E662F">
            <w:pPr>
              <w:jc w:val="center"/>
              <w:rPr>
                <w:b/>
                <w:color w:val="404040" w:themeColor="text1" w:themeTint="BF"/>
                <w:sz w:val="18"/>
                <w:szCs w:val="18"/>
              </w:rPr>
            </w:pPr>
            <w:r w:rsidRPr="00FD7B7B">
              <w:rPr>
                <w:b/>
                <w:color w:val="404040" w:themeColor="text1" w:themeTint="BF"/>
                <w:sz w:val="18"/>
                <w:szCs w:val="18"/>
              </w:rPr>
              <w:t>II</w:t>
            </w:r>
            <w:r w:rsidR="001126AF" w:rsidRPr="00FD7B7B">
              <w:rPr>
                <w:b/>
                <w:color w:val="404040" w:themeColor="text1" w:themeTint="BF"/>
                <w:sz w:val="18"/>
                <w:szCs w:val="18"/>
              </w:rPr>
              <w:t>. Warunki udzielenia wsparcia dotyczące projektów rewitalizacyjnych</w:t>
            </w:r>
          </w:p>
        </w:tc>
      </w:tr>
      <w:tr w:rsidR="001E17F8" w:rsidRPr="00FD7B7B" w14:paraId="52A2507E" w14:textId="77777777" w:rsidTr="001550E2">
        <w:trPr>
          <w:trHeight w:val="283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44B32" w14:textId="77777777" w:rsidR="001126AF" w:rsidRPr="00FD7B7B" w:rsidRDefault="001126AF" w:rsidP="009E662F">
            <w:pPr>
              <w:jc w:val="center"/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t>1.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5B2B9" w14:textId="77777777" w:rsidR="001126AF" w:rsidRPr="00FD7B7B" w:rsidRDefault="001126AF" w:rsidP="009E662F">
            <w:pPr>
              <w:autoSpaceDE w:val="0"/>
              <w:autoSpaceDN w:val="0"/>
              <w:adjustRightInd w:val="0"/>
              <w:spacing w:after="120"/>
              <w:jc w:val="center"/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t>Projekt wynika z Gminnego/Lokalnego Programu Rewitalizacji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6632F" w14:textId="77777777" w:rsidR="001126AF" w:rsidRPr="00FD7B7B" w:rsidRDefault="001126AF" w:rsidP="0003343E">
            <w:pPr>
              <w:autoSpaceDE w:val="0"/>
              <w:autoSpaceDN w:val="0"/>
              <w:adjustRightInd w:val="0"/>
              <w:jc w:val="both"/>
              <w:rPr>
                <w:bCs/>
                <w:color w:val="404040" w:themeColor="text1" w:themeTint="BF"/>
                <w:sz w:val="18"/>
                <w:szCs w:val="18"/>
              </w:rPr>
            </w:pPr>
          </w:p>
          <w:p w14:paraId="1647E535" w14:textId="77777777" w:rsidR="001126AF" w:rsidRPr="00FD7B7B" w:rsidRDefault="004C324C" w:rsidP="00514702">
            <w:pPr>
              <w:autoSpaceDE w:val="0"/>
              <w:autoSpaceDN w:val="0"/>
              <w:adjustRightInd w:val="0"/>
              <w:spacing w:after="120"/>
              <w:jc w:val="both"/>
              <w:rPr>
                <w:bCs/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t>Weryfikacji</w:t>
            </w:r>
            <w:r w:rsidR="001126AF" w:rsidRPr="00FD7B7B">
              <w:rPr>
                <w:bCs/>
                <w:color w:val="404040" w:themeColor="text1" w:themeTint="BF"/>
                <w:sz w:val="18"/>
                <w:szCs w:val="18"/>
              </w:rPr>
              <w:t xml:space="preserve"> podlega zgodność projektu rewitalizacyjnego z Gminnym/Lokalnym Programem Rewitalizacji.</w:t>
            </w:r>
          </w:p>
          <w:p w14:paraId="5F30E1A4" w14:textId="77777777" w:rsidR="009B7B7D" w:rsidRPr="00FD7B7B" w:rsidRDefault="0029720C" w:rsidP="001550E2">
            <w:pPr>
              <w:jc w:val="both"/>
              <w:rPr>
                <w:bCs/>
                <w:color w:val="404040" w:themeColor="text1" w:themeTint="BF"/>
                <w:sz w:val="18"/>
                <w:szCs w:val="18"/>
              </w:rPr>
            </w:pPr>
            <w:r w:rsidRPr="00FD7B7B">
              <w:rPr>
                <w:bCs/>
                <w:color w:val="404040" w:themeColor="text1" w:themeTint="BF"/>
                <w:sz w:val="18"/>
                <w:szCs w:val="18"/>
              </w:rPr>
              <w:t>Weryfikacji podlega</w:t>
            </w:r>
            <w:r w:rsidR="004F3106" w:rsidRPr="00FD7B7B">
              <w:rPr>
                <w:bCs/>
                <w:color w:val="404040" w:themeColor="text1" w:themeTint="BF"/>
                <w:sz w:val="18"/>
                <w:szCs w:val="18"/>
              </w:rPr>
              <w:t xml:space="preserve">, </w:t>
            </w:r>
            <w:r w:rsidRPr="00FD7B7B">
              <w:rPr>
                <w:bCs/>
                <w:color w:val="404040" w:themeColor="text1" w:themeTint="BF"/>
                <w:sz w:val="18"/>
                <w:szCs w:val="18"/>
              </w:rPr>
              <w:t>czy projekt znajduje się na liście głównych przedsięwzięć/projektów rewitalizacyjnych Gminnego/Lokalnego Programu Rewitalizacji</w:t>
            </w:r>
            <w:r w:rsidR="001022B6" w:rsidRPr="00FD7B7B">
              <w:rPr>
                <w:bCs/>
                <w:color w:val="404040" w:themeColor="text1" w:themeTint="BF"/>
                <w:sz w:val="18"/>
                <w:szCs w:val="18"/>
              </w:rPr>
              <w:t xml:space="preserve"> obowiązującego i</w:t>
            </w:r>
            <w:r w:rsidRPr="00FD7B7B">
              <w:rPr>
                <w:bCs/>
                <w:color w:val="404040" w:themeColor="text1" w:themeTint="BF"/>
                <w:sz w:val="18"/>
                <w:szCs w:val="18"/>
              </w:rPr>
              <w:t xml:space="preserve"> posiadającego pozytywną opinię IZ RPO i wpisanego do Wykazu programów rewitalizacji Województwa Kujawsko-Pomorskiego</w:t>
            </w:r>
            <w:r w:rsidR="001022B6" w:rsidRPr="00FD7B7B">
              <w:rPr>
                <w:bCs/>
                <w:color w:val="404040" w:themeColor="text1" w:themeTint="BF"/>
                <w:sz w:val="18"/>
                <w:szCs w:val="18"/>
              </w:rPr>
              <w:t xml:space="preserve"> na dzień podjęcia </w:t>
            </w:r>
            <w:r w:rsidR="00931A84" w:rsidRPr="00FD7B7B">
              <w:rPr>
                <w:bCs/>
                <w:color w:val="404040" w:themeColor="text1" w:themeTint="BF"/>
                <w:sz w:val="18"/>
                <w:szCs w:val="18"/>
              </w:rPr>
              <w:t xml:space="preserve">decyzji o wyborze </w:t>
            </w:r>
            <w:r w:rsidR="00B03D77" w:rsidRPr="00FD7B7B">
              <w:rPr>
                <w:bCs/>
                <w:color w:val="404040" w:themeColor="text1" w:themeTint="BF"/>
                <w:sz w:val="18"/>
                <w:szCs w:val="18"/>
              </w:rPr>
              <w:t xml:space="preserve">projektów </w:t>
            </w:r>
            <w:r w:rsidR="00441FA5" w:rsidRPr="00FD7B7B">
              <w:rPr>
                <w:bCs/>
                <w:color w:val="404040" w:themeColor="text1" w:themeTint="BF"/>
                <w:sz w:val="18"/>
                <w:szCs w:val="18"/>
              </w:rPr>
              <w:t>przez Radę/Zarząd Lokalnej Grupy Działania</w:t>
            </w:r>
            <w:r w:rsidRPr="00FD7B7B">
              <w:rPr>
                <w:bCs/>
                <w:color w:val="404040" w:themeColor="text1" w:themeTint="BF"/>
                <w:sz w:val="18"/>
                <w:szCs w:val="18"/>
              </w:rPr>
              <w:t>.</w:t>
            </w:r>
            <w:r w:rsidR="00A168E1" w:rsidRPr="00FD7B7B">
              <w:rPr>
                <w:bCs/>
                <w:color w:val="404040" w:themeColor="text1" w:themeTint="BF"/>
                <w:sz w:val="18"/>
                <w:szCs w:val="18"/>
              </w:rPr>
              <w:t xml:space="preserve"> </w:t>
            </w:r>
            <w:r w:rsidR="009B7B7D" w:rsidRPr="00FD7B7B">
              <w:rPr>
                <w:color w:val="404040" w:themeColor="text1" w:themeTint="BF"/>
                <w:sz w:val="18"/>
                <w:szCs w:val="18"/>
              </w:rPr>
              <w:t>Weryfikacji podlega wartość dofinansowania z EFRR</w:t>
            </w:r>
            <w:r w:rsidR="00F94AFB" w:rsidRPr="00FD7B7B">
              <w:rPr>
                <w:rStyle w:val="Odwoanieprzypisudolnego"/>
                <w:color w:val="404040" w:themeColor="text1" w:themeTint="BF"/>
                <w:sz w:val="18"/>
                <w:szCs w:val="18"/>
              </w:rPr>
              <w:footnoteReference w:id="19"/>
            </w:r>
            <w:r w:rsidR="009B7B7D" w:rsidRPr="00FD7B7B">
              <w:rPr>
                <w:color w:val="404040" w:themeColor="text1" w:themeTint="BF"/>
                <w:sz w:val="18"/>
                <w:szCs w:val="18"/>
              </w:rPr>
              <w:t xml:space="preserve">, zakres rzeczowy i cel projektu, które powinny być zgodne </w:t>
            </w:r>
            <w:r w:rsidR="00851066" w:rsidRPr="00FD7B7B">
              <w:rPr>
                <w:color w:val="404040" w:themeColor="text1" w:themeTint="BF"/>
                <w:sz w:val="18"/>
                <w:szCs w:val="18"/>
              </w:rPr>
              <w:t>ze wskazanymi</w:t>
            </w:r>
            <w:r w:rsidR="009B7B7D" w:rsidRPr="00FD7B7B">
              <w:rPr>
                <w:color w:val="404040" w:themeColor="text1" w:themeTint="BF"/>
                <w:sz w:val="18"/>
                <w:szCs w:val="18"/>
              </w:rPr>
              <w:t xml:space="preserve"> w Gminnym/Lokalnym Programie Rewitalizacji oraz wartość wskaźników produktu/rezultatu, których wartość nie </w:t>
            </w:r>
            <w:r w:rsidR="001E3286" w:rsidRPr="00FD7B7B">
              <w:rPr>
                <w:color w:val="404040" w:themeColor="text1" w:themeTint="BF"/>
                <w:sz w:val="18"/>
                <w:szCs w:val="18"/>
              </w:rPr>
              <w:t>powinna</w:t>
            </w:r>
            <w:r w:rsidR="009B7B7D" w:rsidRPr="00FD7B7B">
              <w:rPr>
                <w:color w:val="404040" w:themeColor="text1" w:themeTint="BF"/>
                <w:sz w:val="18"/>
                <w:szCs w:val="18"/>
              </w:rPr>
              <w:t xml:space="preserve"> być niższa od wartości wskazanych w Gminnym/Lokalnym Programie Rewitalizacji.</w:t>
            </w:r>
            <w:r w:rsidR="00F94AFB" w:rsidRPr="00FD7B7B">
              <w:rPr>
                <w:color w:val="404040" w:themeColor="text1" w:themeTint="BF"/>
                <w:sz w:val="18"/>
                <w:szCs w:val="18"/>
              </w:rPr>
              <w:t xml:space="preserve"> Dopuszcza się niewielkie różnice pomiędzy zakresem rzeczowym projektu wskazanym w GPR/LPR a wnioskiem </w:t>
            </w:r>
            <w:r w:rsidR="00D47811" w:rsidRPr="00FD7B7B">
              <w:rPr>
                <w:color w:val="404040" w:themeColor="text1" w:themeTint="BF"/>
                <w:sz w:val="18"/>
                <w:szCs w:val="18"/>
              </w:rPr>
              <w:br/>
            </w:r>
            <w:r w:rsidR="00F94AFB" w:rsidRPr="00FD7B7B">
              <w:rPr>
                <w:color w:val="404040" w:themeColor="text1" w:themeTint="BF"/>
                <w:sz w:val="18"/>
                <w:szCs w:val="18"/>
              </w:rPr>
              <w:t>o dofinansowanie, jednakże nie mogą one wpływać na cel projektu.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D440A" w14:textId="77777777" w:rsidR="000A2893" w:rsidRPr="00FD7B7B" w:rsidRDefault="001126AF" w:rsidP="009E662F">
            <w:pPr>
              <w:jc w:val="center"/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t xml:space="preserve">Tak/nie </w:t>
            </w:r>
          </w:p>
          <w:p w14:paraId="3C383050" w14:textId="77777777" w:rsidR="001126AF" w:rsidRPr="00FD7B7B" w:rsidRDefault="001126AF" w:rsidP="009E662F">
            <w:pPr>
              <w:jc w:val="center"/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t>(niespełnienie warunku oznacza odrzucenie wniosku)</w:t>
            </w:r>
          </w:p>
        </w:tc>
      </w:tr>
      <w:tr w:rsidR="001E17F8" w:rsidRPr="00FD7B7B" w14:paraId="77875851" w14:textId="77777777" w:rsidTr="009E662F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6CD09" w14:textId="77777777" w:rsidR="001126AF" w:rsidRPr="00FD7B7B" w:rsidRDefault="001126AF" w:rsidP="009E662F">
            <w:pPr>
              <w:jc w:val="center"/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t>2.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4B541" w14:textId="77777777" w:rsidR="001126AF" w:rsidRPr="00FD7B7B" w:rsidRDefault="001126AF" w:rsidP="009E662F">
            <w:pPr>
              <w:autoSpaceDE w:val="0"/>
              <w:autoSpaceDN w:val="0"/>
              <w:adjustRightInd w:val="0"/>
              <w:spacing w:after="120"/>
              <w:ind w:left="22"/>
              <w:jc w:val="center"/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t>Projekt rewitalizacyjny dotyczy wyłącznie miejscowości wiejskich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A3011" w14:textId="77777777" w:rsidR="001126AF" w:rsidRPr="00FD7B7B" w:rsidRDefault="001126AF" w:rsidP="00514702">
            <w:pPr>
              <w:autoSpaceDE w:val="0"/>
              <w:autoSpaceDN w:val="0"/>
              <w:adjustRightInd w:val="0"/>
              <w:spacing w:after="120"/>
              <w:jc w:val="both"/>
              <w:rPr>
                <w:bCs/>
                <w:color w:val="404040" w:themeColor="text1" w:themeTint="BF"/>
                <w:sz w:val="18"/>
                <w:szCs w:val="18"/>
              </w:rPr>
            </w:pPr>
          </w:p>
          <w:p w14:paraId="2A22D185" w14:textId="77777777" w:rsidR="001126AF" w:rsidRPr="00FD7B7B" w:rsidRDefault="004C324C" w:rsidP="00514702">
            <w:pPr>
              <w:autoSpaceDE w:val="0"/>
              <w:autoSpaceDN w:val="0"/>
              <w:adjustRightInd w:val="0"/>
              <w:spacing w:after="120"/>
              <w:jc w:val="both"/>
              <w:rPr>
                <w:bCs/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t>Weryfikacji</w:t>
            </w:r>
            <w:r w:rsidR="001126AF" w:rsidRPr="00FD7B7B">
              <w:rPr>
                <w:bCs/>
                <w:color w:val="404040" w:themeColor="text1" w:themeTint="BF"/>
                <w:sz w:val="18"/>
                <w:szCs w:val="18"/>
              </w:rPr>
              <w:t xml:space="preserve"> podlega obszar realizacji projektu.</w:t>
            </w:r>
          </w:p>
          <w:p w14:paraId="14CCB0E3" w14:textId="77777777" w:rsidR="001126AF" w:rsidRPr="00FD7B7B" w:rsidRDefault="001126AF" w:rsidP="00514702">
            <w:pPr>
              <w:autoSpaceDE w:val="0"/>
              <w:autoSpaceDN w:val="0"/>
              <w:adjustRightInd w:val="0"/>
              <w:spacing w:after="120"/>
              <w:jc w:val="both"/>
              <w:rPr>
                <w:bCs/>
                <w:color w:val="404040" w:themeColor="text1" w:themeTint="BF"/>
                <w:sz w:val="18"/>
                <w:szCs w:val="18"/>
              </w:rPr>
            </w:pPr>
            <w:r w:rsidRPr="00FD7B7B">
              <w:rPr>
                <w:bCs/>
                <w:color w:val="404040" w:themeColor="text1" w:themeTint="BF"/>
                <w:sz w:val="18"/>
                <w:szCs w:val="18"/>
              </w:rPr>
              <w:t>W ramach PI 9d mogą być realizowane wyłącznie projekty związane z rewitalizacją miejscowości wiejskich (tj. nie posiadających praw miejskich).</w:t>
            </w:r>
          </w:p>
          <w:p w14:paraId="0BAAB894" w14:textId="77777777" w:rsidR="001126AF" w:rsidRPr="00FD7B7B" w:rsidRDefault="001126AF" w:rsidP="00514702">
            <w:pPr>
              <w:autoSpaceDE w:val="0"/>
              <w:autoSpaceDN w:val="0"/>
              <w:adjustRightInd w:val="0"/>
              <w:spacing w:after="120"/>
              <w:jc w:val="both"/>
              <w:rPr>
                <w:bC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7BD83" w14:textId="77777777" w:rsidR="000A2893" w:rsidRPr="00FD7B7B" w:rsidRDefault="001126AF" w:rsidP="009E662F">
            <w:pPr>
              <w:jc w:val="center"/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t xml:space="preserve">Tak/nie </w:t>
            </w:r>
          </w:p>
          <w:p w14:paraId="1FAE29D3" w14:textId="77777777" w:rsidR="001126AF" w:rsidRPr="00FD7B7B" w:rsidRDefault="001126AF" w:rsidP="009E662F">
            <w:pPr>
              <w:jc w:val="center"/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t>(niespełnienie warunku oznacza odrzucenie wniosku)</w:t>
            </w:r>
          </w:p>
        </w:tc>
      </w:tr>
      <w:tr w:rsidR="001E17F8" w:rsidRPr="00FD7B7B" w14:paraId="0C835738" w14:textId="77777777" w:rsidTr="00C23ABD">
        <w:trPr>
          <w:trHeight w:val="85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4255F" w14:textId="77777777" w:rsidR="001126AF" w:rsidRPr="00FD7B7B" w:rsidRDefault="001126AF" w:rsidP="009E662F">
            <w:pPr>
              <w:jc w:val="center"/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t>3.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A706D" w14:textId="77777777" w:rsidR="005977EA" w:rsidRPr="00FD7B7B" w:rsidRDefault="00A27B09" w:rsidP="005977EA">
            <w:pPr>
              <w:autoSpaceDE w:val="0"/>
              <w:autoSpaceDN w:val="0"/>
              <w:adjustRightInd w:val="0"/>
              <w:spacing w:after="120"/>
              <w:jc w:val="center"/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t>Kompleksowy charakter projektu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7C0F2" w14:textId="77777777" w:rsidR="001126AF" w:rsidRPr="00FD7B7B" w:rsidRDefault="001126AF" w:rsidP="00514702">
            <w:pPr>
              <w:autoSpaceDE w:val="0"/>
              <w:autoSpaceDN w:val="0"/>
              <w:adjustRightInd w:val="0"/>
              <w:spacing w:after="120"/>
              <w:jc w:val="both"/>
              <w:rPr>
                <w:color w:val="404040" w:themeColor="text1" w:themeTint="BF"/>
                <w:sz w:val="18"/>
                <w:szCs w:val="18"/>
              </w:rPr>
            </w:pPr>
          </w:p>
          <w:p w14:paraId="1021B200" w14:textId="77777777" w:rsidR="00A27B09" w:rsidRPr="00FD7B7B" w:rsidRDefault="0022409A" w:rsidP="00514702">
            <w:pPr>
              <w:autoSpaceDE w:val="0"/>
              <w:autoSpaceDN w:val="0"/>
              <w:adjustRightInd w:val="0"/>
              <w:spacing w:after="120"/>
              <w:jc w:val="both"/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t xml:space="preserve">Weryfikacji podlega, </w:t>
            </w:r>
            <w:r w:rsidR="00A27B09" w:rsidRPr="00FD7B7B">
              <w:rPr>
                <w:color w:val="404040" w:themeColor="text1" w:themeTint="BF"/>
                <w:sz w:val="18"/>
                <w:szCs w:val="18"/>
              </w:rPr>
              <w:t>czy projekt będzie realizowany jako kompleksowe przedsięwzięcie dotyczące sfery społecznej (lit. a) oraz co najmniej jednego z obszarów wskazanych w lit. b –</w:t>
            </w:r>
            <w:r w:rsidRPr="00FD7B7B">
              <w:rPr>
                <w:color w:val="404040" w:themeColor="text1" w:themeTint="BF"/>
                <w:sz w:val="18"/>
                <w:szCs w:val="18"/>
              </w:rPr>
              <w:t xml:space="preserve"> e</w:t>
            </w:r>
            <w:r w:rsidR="00A27B09" w:rsidRPr="00FD7B7B">
              <w:rPr>
                <w:color w:val="404040" w:themeColor="text1" w:themeTint="BF"/>
                <w:sz w:val="18"/>
                <w:szCs w:val="18"/>
              </w:rPr>
              <w:t>:</w:t>
            </w:r>
          </w:p>
          <w:p w14:paraId="77B6524F" w14:textId="77777777" w:rsidR="00A27B09" w:rsidRPr="00FD7B7B" w:rsidRDefault="00A27B09" w:rsidP="00514702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120" w:line="240" w:lineRule="auto"/>
              <w:ind w:left="459"/>
              <w:jc w:val="both"/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</w:pPr>
            <w:r w:rsidRPr="00FD7B7B"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  <w:lastRenderedPageBreak/>
              <w:t>sfery społecznej – która powinna zawierać pogłębione podejście do kwestii społecznych,</w:t>
            </w:r>
            <w:r w:rsidR="0022409A" w:rsidRPr="00FD7B7B"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  <w:t xml:space="preserve"> </w:t>
            </w:r>
            <w:r w:rsidRPr="00FD7B7B"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  <w:t>głównie w zakresie: bezrobocia, ubóstwa, przestępczości, niskiego poziomu kapitału społecznego (wynikającego m.in. z niskiego poziomu edukacji, niewystarczającego poziomu uczestnictwa w życiu publicznym i kulturalnym). Przeprowadzona analiza powinna posłużyć określeniu potrzeb podjęcia wyprzedzających działań o charakterze społecznym (dotyczącym rozwiązywania problemów społecznych oraz pobudzającym aktywność lokalną), co pozwoli na przygotowanie działań rewitalizacyjnych o bardziej złożonym, kompleksowym charakterze i oddziaływaniu;</w:t>
            </w:r>
          </w:p>
          <w:p w14:paraId="2880A4A2" w14:textId="77777777" w:rsidR="00A27B09" w:rsidRPr="00FD7B7B" w:rsidRDefault="00A27B09" w:rsidP="00514702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120" w:line="240" w:lineRule="auto"/>
              <w:ind w:left="459"/>
              <w:jc w:val="both"/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</w:pPr>
            <w:r w:rsidRPr="00FD7B7B"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  <w:t>sfery gospodarczej – w szczególności w zakresie niskiego stopnia przedsiębiorczości, słabej kondycji lokalnych przedsiębiorstw;</w:t>
            </w:r>
          </w:p>
          <w:p w14:paraId="6A38912C" w14:textId="77777777" w:rsidR="00A27B09" w:rsidRPr="00FD7B7B" w:rsidRDefault="00A27B09" w:rsidP="00514702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120" w:line="240" w:lineRule="auto"/>
              <w:ind w:left="459"/>
              <w:jc w:val="both"/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</w:pPr>
            <w:r w:rsidRPr="00FD7B7B"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  <w:t>sfery środowiskowej – w szczególności w zakresie przekroczenia standardów jakości środowiska, obecności odpadów stwarzających zagrożenie dla życia, zdrowia, ludzi bądź stanu środowiska;</w:t>
            </w:r>
          </w:p>
          <w:p w14:paraId="17263947" w14:textId="77777777" w:rsidR="00A27B09" w:rsidRPr="00FD7B7B" w:rsidRDefault="00A27B09" w:rsidP="00514702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120" w:line="240" w:lineRule="auto"/>
              <w:ind w:left="459"/>
              <w:jc w:val="both"/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</w:pPr>
            <w:r w:rsidRPr="00FD7B7B"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  <w:t>sfery przestrzenno-funkcjonalnej – w szczególności w zakresie niewystarczającego wyposażenia w infrastrukturę techniczną i społeczną, braku dostępu do podstawowych usług lub ich niskiej jakości, niedostosowania rozwiązań urbanistycznych do zmieniających się funkcji obszaru, niskiego poziomu obsługi komunikacyjnej, deficytu lub niskiej jakości terenów publicznych;</w:t>
            </w:r>
          </w:p>
          <w:p w14:paraId="307008AC" w14:textId="77777777" w:rsidR="001126AF" w:rsidRPr="00D5102C" w:rsidRDefault="00A27B09" w:rsidP="00514702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120" w:line="240" w:lineRule="auto"/>
              <w:ind w:left="459"/>
              <w:jc w:val="both"/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</w:pPr>
            <w:r w:rsidRPr="00FD7B7B"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  <w:t xml:space="preserve">sfery technicznej – w szczególności w zakresie stanu technicznego obiektów budowlanych, </w:t>
            </w:r>
            <w:r w:rsidR="00EA3F3C" w:rsidRPr="00FD7B7B"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  <w:br/>
            </w:r>
            <w:r w:rsidRPr="00FD7B7B"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  <w:t xml:space="preserve">w tym o przeznaczeniu mieszkaniowym oraz braku czy niedostatecznego funkcjonowania rozwiązań technicznych umożliwiających efektywne korzystanie z obiektów budowlanych, </w:t>
            </w:r>
            <w:r w:rsidR="00EA3F3C" w:rsidRPr="00FD7B7B"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  <w:br/>
            </w:r>
            <w:r w:rsidRPr="00FD7B7B"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  <w:t>w szczególności w zakresie energooszczędności, ochrony środowiska, infrastruktury technicznej.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98AF2" w14:textId="77777777" w:rsidR="000A2893" w:rsidRPr="00FD7B7B" w:rsidRDefault="001126AF" w:rsidP="009E662F">
            <w:pPr>
              <w:jc w:val="center"/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lastRenderedPageBreak/>
              <w:t xml:space="preserve">Tak/nie </w:t>
            </w:r>
          </w:p>
          <w:p w14:paraId="6A24454C" w14:textId="77777777" w:rsidR="001126AF" w:rsidRPr="00FD7B7B" w:rsidRDefault="001126AF" w:rsidP="009E662F">
            <w:pPr>
              <w:jc w:val="center"/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t>(niespełnienie warunku oznacza odrzucenie wniosku)</w:t>
            </w:r>
          </w:p>
        </w:tc>
      </w:tr>
      <w:tr w:rsidR="001E17F8" w:rsidRPr="00FD7B7B" w14:paraId="5102323B" w14:textId="77777777" w:rsidTr="009E662F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5B452" w14:textId="77777777" w:rsidR="001126AF" w:rsidRPr="00FD7B7B" w:rsidRDefault="001126AF" w:rsidP="009E662F">
            <w:pPr>
              <w:jc w:val="center"/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t>4.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37160" w14:textId="77777777" w:rsidR="001126AF" w:rsidRPr="00FD7B7B" w:rsidRDefault="001126AF" w:rsidP="009E662F">
            <w:pPr>
              <w:autoSpaceDE w:val="0"/>
              <w:autoSpaceDN w:val="0"/>
              <w:adjustRightInd w:val="0"/>
              <w:spacing w:after="120"/>
              <w:jc w:val="center"/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t>Zakres projektu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14392" w14:textId="77777777" w:rsidR="001126AF" w:rsidRPr="00FD7B7B" w:rsidRDefault="001126AF" w:rsidP="00514702">
            <w:pPr>
              <w:autoSpaceDE w:val="0"/>
              <w:autoSpaceDN w:val="0"/>
              <w:adjustRightInd w:val="0"/>
              <w:spacing w:after="120"/>
              <w:jc w:val="both"/>
              <w:rPr>
                <w:color w:val="404040" w:themeColor="text1" w:themeTint="BF"/>
                <w:sz w:val="18"/>
                <w:szCs w:val="18"/>
              </w:rPr>
            </w:pPr>
          </w:p>
          <w:p w14:paraId="037A0DC3" w14:textId="77777777" w:rsidR="001126AF" w:rsidRPr="00FD7B7B" w:rsidRDefault="004C324C" w:rsidP="00BE2161">
            <w:pPr>
              <w:autoSpaceDE w:val="0"/>
              <w:autoSpaceDN w:val="0"/>
              <w:adjustRightInd w:val="0"/>
              <w:spacing w:after="120"/>
              <w:jc w:val="both"/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t>Weryfikacji</w:t>
            </w:r>
            <w:r w:rsidR="00AD0A90" w:rsidRPr="00FD7B7B">
              <w:rPr>
                <w:color w:val="404040" w:themeColor="text1" w:themeTint="BF"/>
                <w:sz w:val="18"/>
                <w:szCs w:val="18"/>
              </w:rPr>
              <w:t xml:space="preserve"> podlega</w:t>
            </w:r>
            <w:r w:rsidR="00731C41" w:rsidRPr="00FD7B7B">
              <w:rPr>
                <w:color w:val="404040" w:themeColor="text1" w:themeTint="BF"/>
                <w:sz w:val="18"/>
                <w:szCs w:val="18"/>
              </w:rPr>
              <w:t>,</w:t>
            </w:r>
            <w:r w:rsidR="00AD0A90" w:rsidRPr="00FD7B7B">
              <w:rPr>
                <w:color w:val="404040" w:themeColor="text1" w:themeTint="BF"/>
                <w:sz w:val="18"/>
                <w:szCs w:val="18"/>
              </w:rPr>
              <w:t xml:space="preserve"> czy dofinansowanie kosztów związanych z realizacją rozbudowy lub nadbudowy budynku odnosi się wyłącznie do powierzchni rozbudowywanej, nadbudowywanej - nie większej niż 50 % powierzchni całkowitej budynku istniejącego przed realizacją projektu.</w:t>
            </w:r>
            <w:r w:rsidR="007750C2" w:rsidRPr="00FD7B7B">
              <w:rPr>
                <w:color w:val="404040" w:themeColor="text1" w:themeTint="BF"/>
                <w:sz w:val="18"/>
                <w:szCs w:val="18"/>
              </w:rPr>
              <w:t xml:space="preserve"> </w:t>
            </w:r>
            <w:r w:rsidR="001657E3" w:rsidRPr="00FD7B7B">
              <w:rPr>
                <w:color w:val="404040" w:themeColor="text1" w:themeTint="BF"/>
                <w:sz w:val="18"/>
                <w:szCs w:val="18"/>
              </w:rPr>
              <w:br/>
            </w:r>
            <w:r w:rsidR="00300228" w:rsidRPr="00FD7B7B">
              <w:rPr>
                <w:color w:val="404040" w:themeColor="text1" w:themeTint="BF"/>
                <w:sz w:val="18"/>
                <w:szCs w:val="18"/>
              </w:rPr>
              <w:t xml:space="preserve">W ramach </w:t>
            </w:r>
            <w:r w:rsidR="00540B07" w:rsidRPr="00FD7B7B">
              <w:rPr>
                <w:color w:val="404040" w:themeColor="text1" w:themeTint="BF"/>
                <w:sz w:val="18"/>
                <w:szCs w:val="18"/>
              </w:rPr>
              <w:t xml:space="preserve">Działania niedopuszczalna jest budowa </w:t>
            </w:r>
            <w:r w:rsidR="00FD1C0F" w:rsidRPr="00FD7B7B">
              <w:rPr>
                <w:color w:val="404040" w:themeColor="text1" w:themeTint="BF"/>
                <w:sz w:val="18"/>
                <w:szCs w:val="18"/>
              </w:rPr>
              <w:t>nowych budynków.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E9D85" w14:textId="77777777" w:rsidR="001126AF" w:rsidRPr="00FD7B7B" w:rsidRDefault="001126AF" w:rsidP="009E662F">
            <w:pPr>
              <w:jc w:val="center"/>
              <w:rPr>
                <w:color w:val="404040" w:themeColor="text1" w:themeTint="BF"/>
                <w:sz w:val="18"/>
                <w:szCs w:val="18"/>
              </w:rPr>
            </w:pPr>
          </w:p>
          <w:p w14:paraId="3A9DF38C" w14:textId="77777777" w:rsidR="000A2893" w:rsidRPr="00FD7B7B" w:rsidRDefault="001126AF" w:rsidP="009E662F">
            <w:pPr>
              <w:jc w:val="center"/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t xml:space="preserve">Tak/nie/nie dotyczy </w:t>
            </w:r>
          </w:p>
          <w:p w14:paraId="589521FE" w14:textId="77777777" w:rsidR="001126AF" w:rsidRPr="00FD7B7B" w:rsidRDefault="001126AF" w:rsidP="009E662F">
            <w:pPr>
              <w:jc w:val="center"/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t>(niespełnienie warunku oznacza odrzucenie wniosku)</w:t>
            </w:r>
          </w:p>
          <w:p w14:paraId="6C45E8D5" w14:textId="77777777" w:rsidR="001126AF" w:rsidRPr="00FD7B7B" w:rsidRDefault="001126AF" w:rsidP="009E662F">
            <w:pPr>
              <w:jc w:val="center"/>
              <w:rPr>
                <w:color w:val="404040" w:themeColor="text1" w:themeTint="BF"/>
                <w:sz w:val="18"/>
                <w:szCs w:val="18"/>
              </w:rPr>
            </w:pPr>
          </w:p>
        </w:tc>
      </w:tr>
      <w:tr w:rsidR="001E17F8" w:rsidRPr="00FD7B7B" w14:paraId="33386C51" w14:textId="77777777" w:rsidTr="009E662F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DEF34" w14:textId="77777777" w:rsidR="001126AF" w:rsidRPr="00FD7B7B" w:rsidRDefault="001126AF" w:rsidP="009E662F">
            <w:pPr>
              <w:jc w:val="center"/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t>5.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E7BB4" w14:textId="77777777" w:rsidR="001126AF" w:rsidRPr="00FD7B7B" w:rsidRDefault="001126AF" w:rsidP="00446AD3">
            <w:pPr>
              <w:autoSpaceDE w:val="0"/>
              <w:autoSpaceDN w:val="0"/>
              <w:adjustRightInd w:val="0"/>
              <w:spacing w:after="120"/>
              <w:jc w:val="center"/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t xml:space="preserve">Zasadność realizacji inwestycji </w:t>
            </w:r>
            <w:r w:rsidR="00446AD3" w:rsidRPr="00FD7B7B">
              <w:rPr>
                <w:color w:val="404040" w:themeColor="text1" w:themeTint="BF"/>
                <w:sz w:val="18"/>
                <w:szCs w:val="18"/>
              </w:rPr>
              <w:br/>
            </w:r>
            <w:r w:rsidRPr="00FD7B7B">
              <w:rPr>
                <w:color w:val="404040" w:themeColor="text1" w:themeTint="BF"/>
                <w:sz w:val="18"/>
                <w:szCs w:val="18"/>
              </w:rPr>
              <w:t>w drogi lokalne (gminne)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C6BC0" w14:textId="77777777" w:rsidR="001126AF" w:rsidRPr="00FD7B7B" w:rsidRDefault="001126AF" w:rsidP="00514702">
            <w:pPr>
              <w:autoSpaceDE w:val="0"/>
              <w:autoSpaceDN w:val="0"/>
              <w:adjustRightInd w:val="0"/>
              <w:spacing w:after="120"/>
              <w:jc w:val="both"/>
              <w:rPr>
                <w:color w:val="404040" w:themeColor="text1" w:themeTint="BF"/>
                <w:sz w:val="18"/>
                <w:szCs w:val="18"/>
              </w:rPr>
            </w:pPr>
          </w:p>
          <w:p w14:paraId="66FE89E7" w14:textId="77777777" w:rsidR="001126AF" w:rsidRPr="00FD7B7B" w:rsidRDefault="004C324C" w:rsidP="00514702">
            <w:pPr>
              <w:autoSpaceDE w:val="0"/>
              <w:autoSpaceDN w:val="0"/>
              <w:adjustRightInd w:val="0"/>
              <w:spacing w:after="120"/>
              <w:jc w:val="both"/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t>Weryfikacji</w:t>
            </w:r>
            <w:r w:rsidR="001126AF" w:rsidRPr="00FD7B7B">
              <w:rPr>
                <w:color w:val="404040" w:themeColor="text1" w:themeTint="BF"/>
                <w:sz w:val="18"/>
                <w:szCs w:val="18"/>
              </w:rPr>
              <w:t xml:space="preserve"> podlega zasadność realizacji dróg w ramach projektu.</w:t>
            </w:r>
          </w:p>
          <w:p w14:paraId="4DFD4500" w14:textId="77777777" w:rsidR="001126AF" w:rsidRPr="00FD7B7B" w:rsidRDefault="001126AF" w:rsidP="00514702">
            <w:pPr>
              <w:autoSpaceDE w:val="0"/>
              <w:autoSpaceDN w:val="0"/>
              <w:adjustRightInd w:val="0"/>
              <w:spacing w:after="120"/>
              <w:jc w:val="both"/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t>Możliwość realizacji inwestycji w drogi lokalne (gminne) pod warunkiem, że:</w:t>
            </w:r>
          </w:p>
          <w:p w14:paraId="084CE1ED" w14:textId="77777777" w:rsidR="00720787" w:rsidRDefault="001126AF" w:rsidP="0051470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</w:pPr>
            <w:r w:rsidRPr="00FD7B7B"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  <w:t>realizacja dróg stanowi część szerszej koncepcji projektu kompleksowego w obszarze rewitalizacji</w:t>
            </w:r>
            <w:r w:rsidR="00720787" w:rsidRPr="00FD7B7B"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  <w:t>;</w:t>
            </w:r>
          </w:p>
          <w:p w14:paraId="0883FB2C" w14:textId="1EAF939A" w:rsidR="00D82C3A" w:rsidRPr="00D5102C" w:rsidRDefault="00D32B01" w:rsidP="00D32B01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</w:pPr>
            <w:r w:rsidRPr="00491B65"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  <w:t>nośność drogi gminnej będącej przedmiotem projektu, po realizacji inwestycji, wyniesie minimum 11</w:t>
            </w:r>
            <w:r w:rsidR="002547C4"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  <w:t>,</w:t>
            </w:r>
            <w:r w:rsidRPr="00491B65"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  <w:t xml:space="preserve">5 </w:t>
            </w:r>
            <w:r w:rsidR="002547C4"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  <w:t xml:space="preserve">t na </w:t>
            </w:r>
            <w:r w:rsidRPr="00491B65"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  <w:t>oś</w:t>
            </w:r>
            <w:r w:rsidRPr="00D5102C">
              <w:rPr>
                <w:color w:val="404040" w:themeColor="text1" w:themeTint="BF"/>
                <w:sz w:val="18"/>
                <w:szCs w:val="18"/>
              </w:rPr>
              <w:t>.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771B1" w14:textId="77777777" w:rsidR="000A2893" w:rsidRPr="00FD7B7B" w:rsidRDefault="001126AF" w:rsidP="009E662F">
            <w:pPr>
              <w:jc w:val="center"/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t xml:space="preserve">Tak/nie/nie dotyczy </w:t>
            </w:r>
          </w:p>
          <w:p w14:paraId="31E181AC" w14:textId="77777777" w:rsidR="001126AF" w:rsidRPr="00FD7B7B" w:rsidRDefault="001126AF" w:rsidP="009E662F">
            <w:pPr>
              <w:jc w:val="center"/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t>(niespełnienie warunku oznacza odrzucenie wniosku)</w:t>
            </w:r>
          </w:p>
        </w:tc>
      </w:tr>
      <w:tr w:rsidR="001E17F8" w:rsidRPr="00FD7B7B" w14:paraId="6D42668C" w14:textId="77777777" w:rsidTr="009E662F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0282F" w14:textId="77777777" w:rsidR="001126AF" w:rsidRPr="00FD7B7B" w:rsidRDefault="001126AF" w:rsidP="009E662F">
            <w:pPr>
              <w:jc w:val="center"/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t>6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254DD" w14:textId="77777777" w:rsidR="00F32C1B" w:rsidRPr="00FD7B7B" w:rsidRDefault="00F32C1B" w:rsidP="009E662F">
            <w:pPr>
              <w:autoSpaceDE w:val="0"/>
              <w:autoSpaceDN w:val="0"/>
              <w:adjustRightInd w:val="0"/>
              <w:spacing w:after="120"/>
              <w:jc w:val="center"/>
              <w:rPr>
                <w:color w:val="404040" w:themeColor="text1" w:themeTint="BF"/>
                <w:sz w:val="18"/>
                <w:szCs w:val="18"/>
              </w:rPr>
            </w:pPr>
          </w:p>
          <w:p w14:paraId="3AEE6832" w14:textId="77777777" w:rsidR="001126AF" w:rsidRPr="00FD7B7B" w:rsidRDefault="001126AF" w:rsidP="009E662F">
            <w:pPr>
              <w:autoSpaceDE w:val="0"/>
              <w:autoSpaceDN w:val="0"/>
              <w:adjustRightInd w:val="0"/>
              <w:spacing w:after="120"/>
              <w:jc w:val="center"/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t xml:space="preserve">Wykorzystanie zrewitalizowanej </w:t>
            </w:r>
            <w:r w:rsidR="00DA1CF7" w:rsidRPr="00FD7B7B">
              <w:rPr>
                <w:color w:val="404040" w:themeColor="text1" w:themeTint="BF"/>
                <w:sz w:val="18"/>
                <w:szCs w:val="18"/>
              </w:rPr>
              <w:t>infrastruktury</w:t>
            </w:r>
            <w:r w:rsidRPr="00FD7B7B">
              <w:rPr>
                <w:color w:val="404040" w:themeColor="text1" w:themeTint="BF"/>
                <w:sz w:val="18"/>
                <w:szCs w:val="18"/>
              </w:rPr>
              <w:t xml:space="preserve"> na cele związane </w:t>
            </w:r>
            <w:r w:rsidR="00DA1CF7" w:rsidRPr="00FD7B7B">
              <w:rPr>
                <w:color w:val="404040" w:themeColor="text1" w:themeTint="BF"/>
                <w:sz w:val="18"/>
                <w:szCs w:val="18"/>
              </w:rPr>
              <w:br/>
            </w:r>
            <w:r w:rsidRPr="00FD7B7B">
              <w:rPr>
                <w:color w:val="404040" w:themeColor="text1" w:themeTint="BF"/>
                <w:sz w:val="18"/>
                <w:szCs w:val="18"/>
              </w:rPr>
              <w:lastRenderedPageBreak/>
              <w:t>z projektem współfinansowanym ze środków EFS</w:t>
            </w:r>
            <w:r w:rsidR="00426D60" w:rsidRPr="00FD7B7B">
              <w:rPr>
                <w:color w:val="404040" w:themeColor="text1" w:themeTint="BF"/>
                <w:sz w:val="18"/>
                <w:szCs w:val="18"/>
              </w:rPr>
              <w:t xml:space="preserve"> (lub z innych źródeł)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00BB2" w14:textId="77777777" w:rsidR="00CF1A21" w:rsidRPr="00FD7B7B" w:rsidRDefault="00CF1A21" w:rsidP="00514702">
            <w:pPr>
              <w:autoSpaceDE w:val="0"/>
              <w:autoSpaceDN w:val="0"/>
              <w:adjustRightInd w:val="0"/>
              <w:jc w:val="both"/>
              <w:rPr>
                <w:color w:val="404040" w:themeColor="text1" w:themeTint="BF"/>
                <w:sz w:val="18"/>
                <w:szCs w:val="18"/>
              </w:rPr>
            </w:pPr>
          </w:p>
          <w:p w14:paraId="536D9B15" w14:textId="77777777" w:rsidR="00426D60" w:rsidRPr="00FD7B7B" w:rsidRDefault="00426D60" w:rsidP="00514702">
            <w:pPr>
              <w:autoSpaceDE w:val="0"/>
              <w:autoSpaceDN w:val="0"/>
              <w:adjustRightInd w:val="0"/>
              <w:jc w:val="both"/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t>Weryfikacji podlega, czy infrastruktura będąca przedmiotem projektu jest niezbędna do realizacji</w:t>
            </w:r>
            <w:r w:rsidR="00B53A44" w:rsidRPr="00FD7B7B">
              <w:rPr>
                <w:color w:val="404040" w:themeColor="text1" w:themeTint="BF"/>
                <w:sz w:val="18"/>
                <w:szCs w:val="18"/>
              </w:rPr>
              <w:t xml:space="preserve"> </w:t>
            </w:r>
            <w:r w:rsidRPr="00FD7B7B">
              <w:rPr>
                <w:color w:val="404040" w:themeColor="text1" w:themeTint="BF"/>
                <w:sz w:val="18"/>
                <w:szCs w:val="18"/>
              </w:rPr>
              <w:t>projektu/ów finansowanego/</w:t>
            </w:r>
            <w:proofErr w:type="spellStart"/>
            <w:r w:rsidRPr="00FD7B7B">
              <w:rPr>
                <w:color w:val="404040" w:themeColor="text1" w:themeTint="BF"/>
                <w:sz w:val="18"/>
                <w:szCs w:val="18"/>
              </w:rPr>
              <w:t>ych</w:t>
            </w:r>
            <w:proofErr w:type="spellEnd"/>
            <w:r w:rsidRPr="00FD7B7B">
              <w:rPr>
                <w:color w:val="404040" w:themeColor="text1" w:themeTint="BF"/>
                <w:sz w:val="18"/>
                <w:szCs w:val="18"/>
              </w:rPr>
              <w:t xml:space="preserve"> ze środków </w:t>
            </w:r>
            <w:r w:rsidR="00B53A44" w:rsidRPr="00FD7B7B">
              <w:rPr>
                <w:color w:val="404040" w:themeColor="text1" w:themeTint="BF"/>
                <w:sz w:val="18"/>
                <w:szCs w:val="18"/>
              </w:rPr>
              <w:t>EFS</w:t>
            </w:r>
            <w:r w:rsidRPr="00FD7B7B">
              <w:rPr>
                <w:color w:val="404040" w:themeColor="text1" w:themeTint="BF"/>
                <w:sz w:val="18"/>
                <w:szCs w:val="18"/>
              </w:rPr>
              <w:t xml:space="preserve"> w ramach RPO</w:t>
            </w:r>
            <w:r w:rsidR="00B53A44" w:rsidRPr="00FD7B7B">
              <w:rPr>
                <w:color w:val="404040" w:themeColor="text1" w:themeTint="BF"/>
                <w:sz w:val="18"/>
                <w:szCs w:val="18"/>
              </w:rPr>
              <w:t xml:space="preserve"> </w:t>
            </w:r>
            <w:r w:rsidRPr="00FD7B7B">
              <w:rPr>
                <w:color w:val="404040" w:themeColor="text1" w:themeTint="BF"/>
                <w:sz w:val="18"/>
                <w:szCs w:val="18"/>
              </w:rPr>
              <w:t>WK-P na lata 2014-2020 (</w:t>
            </w:r>
            <w:r w:rsidRPr="00FD7B7B">
              <w:rPr>
                <w:bCs/>
                <w:color w:val="404040" w:themeColor="text1" w:themeTint="BF"/>
                <w:sz w:val="18"/>
                <w:szCs w:val="18"/>
              </w:rPr>
              <w:t xml:space="preserve">lub </w:t>
            </w:r>
            <w:r w:rsidR="00B53A44" w:rsidRPr="00FD7B7B">
              <w:rPr>
                <w:bCs/>
                <w:color w:val="404040" w:themeColor="text1" w:themeTint="BF"/>
                <w:sz w:val="18"/>
                <w:szCs w:val="18"/>
              </w:rPr>
              <w:br/>
            </w:r>
            <w:r w:rsidRPr="00FD7B7B">
              <w:rPr>
                <w:bCs/>
                <w:color w:val="404040" w:themeColor="text1" w:themeTint="BF"/>
                <w:sz w:val="18"/>
                <w:szCs w:val="18"/>
              </w:rPr>
              <w:t>z innych źródeł).</w:t>
            </w:r>
          </w:p>
          <w:p w14:paraId="2EE3524A" w14:textId="77777777" w:rsidR="00426D60" w:rsidRPr="00FD7B7B" w:rsidRDefault="00426D60" w:rsidP="00514702">
            <w:pPr>
              <w:autoSpaceDE w:val="0"/>
              <w:autoSpaceDN w:val="0"/>
              <w:adjustRightInd w:val="0"/>
              <w:jc w:val="both"/>
              <w:rPr>
                <w:color w:val="404040" w:themeColor="text1" w:themeTint="BF"/>
                <w:sz w:val="18"/>
                <w:szCs w:val="18"/>
              </w:rPr>
            </w:pPr>
          </w:p>
          <w:p w14:paraId="61D8BCAB" w14:textId="77777777" w:rsidR="00426D60" w:rsidRPr="00FD7B7B" w:rsidRDefault="00426D60" w:rsidP="00514702">
            <w:pPr>
              <w:autoSpaceDE w:val="0"/>
              <w:autoSpaceDN w:val="0"/>
              <w:adjustRightInd w:val="0"/>
              <w:spacing w:after="120"/>
              <w:jc w:val="both"/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t xml:space="preserve">W sytuacji gdy wnioskodawca wykaże brak możliwości finansowania projektu ze środków EFS </w:t>
            </w:r>
            <w:r w:rsidRPr="00FD7B7B">
              <w:rPr>
                <w:color w:val="404040" w:themeColor="text1" w:themeTint="BF"/>
                <w:sz w:val="18"/>
                <w:szCs w:val="18"/>
              </w:rPr>
              <w:br/>
              <w:t>w ramach RPO WK-P 2014-2020 (np. wyczerpanie środków lub brak dedykowanych działań) dopuszcza się, aby projekt powiązany był:</w:t>
            </w:r>
          </w:p>
          <w:p w14:paraId="52CAD984" w14:textId="77777777" w:rsidR="001F7AF4" w:rsidRPr="00FD7B7B" w:rsidRDefault="00426D60" w:rsidP="00514702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</w:pPr>
            <w:r w:rsidRPr="00FD7B7B"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  <w:t>z działaniami realizowanymi ze środków EFS nie pochodzącymi z RPO WK-P 2014-2020</w:t>
            </w:r>
          </w:p>
          <w:p w14:paraId="4B077E49" w14:textId="77777777" w:rsidR="00426D60" w:rsidRPr="00FD7B7B" w:rsidRDefault="00426D60" w:rsidP="00514702">
            <w:pPr>
              <w:pStyle w:val="Akapitzlist"/>
              <w:autoSpaceDE w:val="0"/>
              <w:autoSpaceDN w:val="0"/>
              <w:adjustRightInd w:val="0"/>
              <w:spacing w:after="120" w:line="240" w:lineRule="auto"/>
              <w:ind w:left="747"/>
              <w:jc w:val="both"/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</w:pPr>
            <w:r w:rsidRPr="00FD7B7B"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  <w:t xml:space="preserve"> lub </w:t>
            </w:r>
          </w:p>
          <w:p w14:paraId="79848E7B" w14:textId="77777777" w:rsidR="003274D7" w:rsidRPr="00FD7B7B" w:rsidRDefault="00426D60" w:rsidP="00514702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</w:pPr>
            <w:r w:rsidRPr="00FD7B7B"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  <w:t xml:space="preserve">działaniami finansowanymi z innych środków publicznych lub prywatnych </w:t>
            </w:r>
            <w:r w:rsidR="001F7AF4" w:rsidRPr="00FD7B7B"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  <w:t>ukierunkowanymi na realizację celów w zakresie</w:t>
            </w:r>
            <w:r w:rsidR="003274D7" w:rsidRPr="00FD7B7B"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  <w:t>:</w:t>
            </w:r>
          </w:p>
          <w:p w14:paraId="6D5B0E53" w14:textId="77777777" w:rsidR="00BD6852" w:rsidRPr="00FD7B7B" w:rsidRDefault="001F7AF4" w:rsidP="00514702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 w:line="240" w:lineRule="auto"/>
              <w:ind w:left="1167"/>
              <w:jc w:val="both"/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</w:pPr>
            <w:r w:rsidRPr="00FD7B7B"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  <w:t>włączenia społecznego i walki z ubóstwem</w:t>
            </w:r>
            <w:r w:rsidR="00BD6852" w:rsidRPr="00FD7B7B"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  <w:t xml:space="preserve"> </w:t>
            </w:r>
          </w:p>
          <w:p w14:paraId="594179EA" w14:textId="77777777" w:rsidR="003274D7" w:rsidRPr="00FD7B7B" w:rsidRDefault="001F7AF4" w:rsidP="00514702">
            <w:pPr>
              <w:pStyle w:val="Akapitzlist"/>
              <w:autoSpaceDE w:val="0"/>
              <w:autoSpaceDN w:val="0"/>
              <w:adjustRightInd w:val="0"/>
              <w:spacing w:after="120" w:line="240" w:lineRule="auto"/>
              <w:ind w:left="1167"/>
              <w:jc w:val="both"/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</w:pPr>
            <w:r w:rsidRPr="00FD7B7B"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  <w:t xml:space="preserve">lub </w:t>
            </w:r>
          </w:p>
          <w:p w14:paraId="3FEEF846" w14:textId="77777777" w:rsidR="003274D7" w:rsidRPr="00FD7B7B" w:rsidRDefault="001F7AF4" w:rsidP="00514702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 w:line="240" w:lineRule="auto"/>
              <w:ind w:left="1167"/>
              <w:jc w:val="both"/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</w:pPr>
            <w:r w:rsidRPr="00FD7B7B"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  <w:t>włączenia społecznego, walki z ubóstwem oraz zwiększenia szans na zatrudnienie</w:t>
            </w:r>
            <w:r w:rsidR="003274D7" w:rsidRPr="00FD7B7B"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  <w:t xml:space="preserve"> lub </w:t>
            </w:r>
          </w:p>
          <w:p w14:paraId="4DB76F58" w14:textId="77777777" w:rsidR="003274D7" w:rsidRPr="00FD7B7B" w:rsidRDefault="003274D7" w:rsidP="00514702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 w:line="240" w:lineRule="auto"/>
              <w:ind w:left="1162" w:hanging="357"/>
              <w:contextualSpacing w:val="0"/>
              <w:jc w:val="both"/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</w:pPr>
            <w:r w:rsidRPr="00FD7B7B"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  <w:t>zwiększenia szans na zatrudnienie,</w:t>
            </w:r>
          </w:p>
          <w:p w14:paraId="11375B9D" w14:textId="77777777" w:rsidR="00426D60" w:rsidRPr="00FD7B7B" w:rsidRDefault="001F7AF4" w:rsidP="00514702">
            <w:pPr>
              <w:autoSpaceDE w:val="0"/>
              <w:autoSpaceDN w:val="0"/>
              <w:adjustRightInd w:val="0"/>
              <w:spacing w:after="120"/>
              <w:ind w:left="805"/>
              <w:jc w:val="both"/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t>tj.</w:t>
            </w:r>
            <w:r w:rsidR="0005250C" w:rsidRPr="00FD7B7B">
              <w:rPr>
                <w:color w:val="404040" w:themeColor="text1" w:themeTint="BF"/>
                <w:sz w:val="18"/>
                <w:szCs w:val="18"/>
              </w:rPr>
              <w:t xml:space="preserve"> ukierunkowanymi</w:t>
            </w:r>
            <w:r w:rsidRPr="00FD7B7B">
              <w:rPr>
                <w:color w:val="404040" w:themeColor="text1" w:themeTint="BF"/>
                <w:sz w:val="18"/>
                <w:szCs w:val="18"/>
              </w:rPr>
              <w:t xml:space="preserve"> na aktywizację społeczną lub społeczno-zawodową</w:t>
            </w:r>
            <w:r w:rsidR="003274D7" w:rsidRPr="00FD7B7B">
              <w:rPr>
                <w:color w:val="404040" w:themeColor="text1" w:themeTint="BF"/>
                <w:sz w:val="18"/>
                <w:szCs w:val="18"/>
              </w:rPr>
              <w:t xml:space="preserve"> lub zawodową</w:t>
            </w:r>
            <w:r w:rsidR="00426D60" w:rsidRPr="00FD7B7B">
              <w:rPr>
                <w:color w:val="404040" w:themeColor="text1" w:themeTint="BF"/>
                <w:sz w:val="18"/>
                <w:szCs w:val="18"/>
              </w:rPr>
              <w:t>.</w:t>
            </w:r>
          </w:p>
          <w:p w14:paraId="13C244F1" w14:textId="77777777" w:rsidR="00426D60" w:rsidRPr="00FD7B7B" w:rsidRDefault="00426D60" w:rsidP="00514702">
            <w:pPr>
              <w:autoSpaceDE w:val="0"/>
              <w:autoSpaceDN w:val="0"/>
              <w:adjustRightInd w:val="0"/>
              <w:spacing w:after="120"/>
              <w:jc w:val="both"/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t xml:space="preserve">Projekty przewidziane do wsparcia z EFRR muszą być realizowane w ścisłym połączeniu </w:t>
            </w:r>
            <w:r w:rsidRPr="00FD7B7B">
              <w:rPr>
                <w:color w:val="404040" w:themeColor="text1" w:themeTint="BF"/>
                <w:sz w:val="18"/>
                <w:szCs w:val="18"/>
              </w:rPr>
              <w:br/>
              <w:t>z działaniami podejmowanymi w ramach RPO WK-P 2014-2020 ze środków EFS, który w tym obszarze pełni funkcję wiodącą (</w:t>
            </w:r>
            <w:r w:rsidRPr="00FD7B7B">
              <w:rPr>
                <w:bCs/>
                <w:color w:val="404040" w:themeColor="text1" w:themeTint="BF"/>
                <w:sz w:val="18"/>
                <w:szCs w:val="18"/>
              </w:rPr>
              <w:t xml:space="preserve">lub z innych źródeł w przypadku braku możliwości wsparcia </w:t>
            </w:r>
            <w:r w:rsidRPr="00FD7B7B">
              <w:rPr>
                <w:bCs/>
                <w:color w:val="404040" w:themeColor="text1" w:themeTint="BF"/>
                <w:sz w:val="18"/>
                <w:szCs w:val="18"/>
              </w:rPr>
              <w:br/>
              <w:t xml:space="preserve">z EFS w ramach </w:t>
            </w:r>
            <w:r w:rsidRPr="00FD7B7B">
              <w:rPr>
                <w:color w:val="404040" w:themeColor="text1" w:themeTint="BF"/>
                <w:sz w:val="18"/>
                <w:szCs w:val="18"/>
              </w:rPr>
              <w:t>RPO WK-P 2014-2020</w:t>
            </w:r>
            <w:r w:rsidRPr="00FD7B7B">
              <w:rPr>
                <w:bCs/>
                <w:color w:val="404040" w:themeColor="text1" w:themeTint="BF"/>
                <w:sz w:val="18"/>
                <w:szCs w:val="18"/>
              </w:rPr>
              <w:t>).</w:t>
            </w:r>
          </w:p>
          <w:p w14:paraId="1EDBA027" w14:textId="77777777" w:rsidR="00426D60" w:rsidRPr="00FD7B7B" w:rsidRDefault="00426D60" w:rsidP="00514702">
            <w:pPr>
              <w:autoSpaceDE w:val="0"/>
              <w:autoSpaceDN w:val="0"/>
              <w:adjustRightInd w:val="0"/>
              <w:jc w:val="both"/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t>Wstępna weryfikacja powiązań między działaniami EFS i EFFR dokonywana jest w trakcie</w:t>
            </w:r>
            <w:r w:rsidR="00B53A44" w:rsidRPr="00FD7B7B">
              <w:rPr>
                <w:color w:val="404040" w:themeColor="text1" w:themeTint="BF"/>
                <w:sz w:val="18"/>
                <w:szCs w:val="18"/>
              </w:rPr>
              <w:t xml:space="preserve"> </w:t>
            </w:r>
            <w:r w:rsidRPr="00FD7B7B">
              <w:rPr>
                <w:color w:val="404040" w:themeColor="text1" w:themeTint="BF"/>
                <w:sz w:val="18"/>
                <w:szCs w:val="18"/>
              </w:rPr>
              <w:t>opiniowania Gminnego/Lokalnego Programu Rewitalizacji.</w:t>
            </w:r>
          </w:p>
          <w:p w14:paraId="6A9BC066" w14:textId="77777777" w:rsidR="00971669" w:rsidRPr="00FD7B7B" w:rsidRDefault="00971669" w:rsidP="00514702">
            <w:pPr>
              <w:autoSpaceDE w:val="0"/>
              <w:autoSpaceDN w:val="0"/>
              <w:adjustRightInd w:val="0"/>
              <w:jc w:val="both"/>
              <w:rPr>
                <w:color w:val="404040" w:themeColor="text1" w:themeTint="BF"/>
                <w:sz w:val="18"/>
                <w:szCs w:val="18"/>
              </w:rPr>
            </w:pPr>
          </w:p>
          <w:p w14:paraId="7430E6CA" w14:textId="77777777" w:rsidR="00971669" w:rsidRPr="00FD7B7B" w:rsidRDefault="00426D60" w:rsidP="00514702">
            <w:pPr>
              <w:autoSpaceDE w:val="0"/>
              <w:autoSpaceDN w:val="0"/>
              <w:adjustRightInd w:val="0"/>
              <w:spacing w:after="120"/>
              <w:jc w:val="both"/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t xml:space="preserve">Warunek weryfikowany w oparciu o treść wniosku o dofinansowanie projektu i treść załączników (oświadczenie wnioskodawcy, że najpóźniej do końca okresu trwałości projektu rewitalizacyjnego finansowanego z EFRR zostanie/ą zrealizowany/e projekt/y współfinansowane ze środków EFS </w:t>
            </w:r>
            <w:r w:rsidRPr="00FD7B7B">
              <w:rPr>
                <w:color w:val="404040" w:themeColor="text1" w:themeTint="BF"/>
                <w:sz w:val="18"/>
                <w:szCs w:val="18"/>
              </w:rPr>
              <w:br/>
              <w:t>w ramach RPO WK-P 2014-2020</w:t>
            </w:r>
            <w:r w:rsidR="0005250C" w:rsidRPr="00FD7B7B">
              <w:rPr>
                <w:color w:val="404040" w:themeColor="text1" w:themeTint="BF"/>
                <w:sz w:val="18"/>
                <w:szCs w:val="18"/>
              </w:rPr>
              <w:t xml:space="preserve"> lub </w:t>
            </w:r>
            <w:r w:rsidRPr="00FD7B7B">
              <w:rPr>
                <w:color w:val="404040" w:themeColor="text1" w:themeTint="BF"/>
                <w:sz w:val="18"/>
                <w:szCs w:val="18"/>
              </w:rPr>
              <w:t xml:space="preserve">ze środków EFS nie pochodzących z RPO WK-P 2014-2020 lub </w:t>
            </w:r>
            <w:r w:rsidR="00BA6C16" w:rsidRPr="00FD7B7B">
              <w:rPr>
                <w:color w:val="404040" w:themeColor="text1" w:themeTint="BF"/>
                <w:sz w:val="18"/>
                <w:szCs w:val="18"/>
              </w:rPr>
              <w:t xml:space="preserve">zostaną zrealizowane </w:t>
            </w:r>
            <w:r w:rsidRPr="00FD7B7B">
              <w:rPr>
                <w:color w:val="404040" w:themeColor="text1" w:themeTint="BF"/>
                <w:sz w:val="18"/>
                <w:szCs w:val="18"/>
              </w:rPr>
              <w:t>działania finansowane z innych środków publicznych lub prywatnych ukierunkowan</w:t>
            </w:r>
            <w:r w:rsidR="0005250C" w:rsidRPr="00FD7B7B">
              <w:rPr>
                <w:color w:val="404040" w:themeColor="text1" w:themeTint="BF"/>
                <w:sz w:val="18"/>
                <w:szCs w:val="18"/>
              </w:rPr>
              <w:t>e</w:t>
            </w:r>
            <w:r w:rsidRPr="00FD7B7B">
              <w:rPr>
                <w:color w:val="404040" w:themeColor="text1" w:themeTint="BF"/>
                <w:sz w:val="18"/>
                <w:szCs w:val="18"/>
              </w:rPr>
              <w:t xml:space="preserve"> na realizację celów </w:t>
            </w:r>
            <w:r w:rsidR="0005250C" w:rsidRPr="00FD7B7B">
              <w:rPr>
                <w:color w:val="404040" w:themeColor="text1" w:themeTint="BF"/>
                <w:sz w:val="18"/>
                <w:szCs w:val="18"/>
              </w:rPr>
              <w:t xml:space="preserve">w zakresie włączenia społecznego i walki z ubóstwem lub </w:t>
            </w:r>
            <w:r w:rsidR="00BA6C16" w:rsidRPr="00FD7B7B">
              <w:rPr>
                <w:color w:val="404040" w:themeColor="text1" w:themeTint="BF"/>
                <w:sz w:val="18"/>
                <w:szCs w:val="18"/>
              </w:rPr>
              <w:br/>
            </w:r>
            <w:r w:rsidR="0005250C" w:rsidRPr="00FD7B7B">
              <w:rPr>
                <w:color w:val="404040" w:themeColor="text1" w:themeTint="BF"/>
                <w:sz w:val="18"/>
                <w:szCs w:val="18"/>
              </w:rPr>
              <w:t>w zakresie włączenia społecznego, walki z ubóstwem oraz zwiększenia szans na zatrudnienie</w:t>
            </w:r>
            <w:r w:rsidR="00983CBA" w:rsidRPr="00FD7B7B">
              <w:rPr>
                <w:color w:val="404040" w:themeColor="text1" w:themeTint="BF"/>
                <w:sz w:val="18"/>
                <w:szCs w:val="18"/>
              </w:rPr>
              <w:t xml:space="preserve"> lub </w:t>
            </w:r>
            <w:r w:rsidR="002D120B" w:rsidRPr="00FD7B7B">
              <w:rPr>
                <w:color w:val="404040" w:themeColor="text1" w:themeTint="BF"/>
                <w:sz w:val="18"/>
                <w:szCs w:val="18"/>
              </w:rPr>
              <w:br/>
            </w:r>
            <w:r w:rsidR="00983CBA" w:rsidRPr="00FD7B7B">
              <w:rPr>
                <w:color w:val="404040" w:themeColor="text1" w:themeTint="BF"/>
                <w:sz w:val="18"/>
                <w:szCs w:val="18"/>
              </w:rPr>
              <w:t>w zakresie zwiększenia szans na zatrudnienie</w:t>
            </w:r>
            <w:r w:rsidR="0005250C" w:rsidRPr="00FD7B7B">
              <w:rPr>
                <w:color w:val="404040" w:themeColor="text1" w:themeTint="BF"/>
                <w:sz w:val="18"/>
                <w:szCs w:val="18"/>
              </w:rPr>
              <w:t>, tj. ukierunkowane na aktywizację społeczną lub społeczno-zawodową</w:t>
            </w:r>
            <w:r w:rsidR="00983CBA" w:rsidRPr="00FD7B7B">
              <w:rPr>
                <w:color w:val="404040" w:themeColor="text1" w:themeTint="BF"/>
                <w:sz w:val="18"/>
                <w:szCs w:val="18"/>
              </w:rPr>
              <w:t xml:space="preserve"> lub zawodową</w:t>
            </w:r>
            <w:r w:rsidR="0005250C" w:rsidRPr="00FD7B7B">
              <w:rPr>
                <w:color w:val="404040" w:themeColor="text1" w:themeTint="BF"/>
                <w:sz w:val="18"/>
                <w:szCs w:val="18"/>
              </w:rPr>
              <w:t>.</w:t>
            </w:r>
            <w:r w:rsidR="00971669" w:rsidRPr="00FD7B7B">
              <w:rPr>
                <w:color w:val="404040" w:themeColor="text1" w:themeTint="BF"/>
                <w:sz w:val="18"/>
                <w:szCs w:val="18"/>
              </w:rPr>
              <w:t xml:space="preserve"> Weryfikacji podlegać będzie, czy oświadczenie dotyczy projektu/działania ukierunkowanego na rozwiązanie problemu/ów, na podstawie których wyznaczono obszar rewitalizacji oraz realizację celów Gminnego/Lokalnego Programu Rewitalizacji i wskaźników realizacji celów rewitalizacji zawartych w Gminnym/Lokalnym Programie Rewitalizacji).</w:t>
            </w:r>
          </w:p>
          <w:p w14:paraId="1312B624" w14:textId="77777777" w:rsidR="002E3CA1" w:rsidRPr="00FD7B7B" w:rsidRDefault="002E3CA1" w:rsidP="00514702">
            <w:pPr>
              <w:autoSpaceDE w:val="0"/>
              <w:autoSpaceDN w:val="0"/>
              <w:adjustRightInd w:val="0"/>
              <w:spacing w:after="120"/>
              <w:jc w:val="both"/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t xml:space="preserve">Warunek niezbędności, o którym mowa powyżej, nie dotyczy projektów polegających na modernizacji, remoncie części wspólnych wielorodzinnych budynków mieszkalnych. </w:t>
            </w:r>
            <w:r w:rsidRPr="00FD7B7B">
              <w:rPr>
                <w:color w:val="404040" w:themeColor="text1" w:themeTint="BF"/>
                <w:sz w:val="18"/>
                <w:szCs w:val="18"/>
              </w:rPr>
              <w:br/>
              <w:t xml:space="preserve">W przypadku tego rodzaju inwestycji wystarczy, aby zagrożeni ubóstwem lub wykluczeniem społecznym/pozostający bez zatrudnienia mieszkańcy modernizowanych/remontowanych budynków, uwzględnieni w przeprowadzonym wcześniej procesie delimitacji obszaru rewitalizacji, </w:t>
            </w:r>
            <w:r w:rsidRPr="00FD7B7B">
              <w:rPr>
                <w:color w:val="404040" w:themeColor="text1" w:themeTint="BF"/>
                <w:sz w:val="18"/>
                <w:szCs w:val="18"/>
              </w:rPr>
              <w:lastRenderedPageBreak/>
              <w:t>objęci zostali projektem/</w:t>
            </w:r>
            <w:proofErr w:type="spellStart"/>
            <w:r w:rsidRPr="00FD7B7B">
              <w:rPr>
                <w:color w:val="404040" w:themeColor="text1" w:themeTint="BF"/>
                <w:sz w:val="18"/>
                <w:szCs w:val="18"/>
              </w:rPr>
              <w:t>ami</w:t>
            </w:r>
            <w:proofErr w:type="spellEnd"/>
            <w:r w:rsidRPr="00FD7B7B">
              <w:rPr>
                <w:color w:val="404040" w:themeColor="text1" w:themeTint="BF"/>
                <w:sz w:val="18"/>
                <w:szCs w:val="18"/>
              </w:rPr>
              <w:t xml:space="preserve"> finansowanym/i ze środków Europejskiego Funduszu Społecznego </w:t>
            </w:r>
            <w:r w:rsidR="002D120B" w:rsidRPr="00FD7B7B">
              <w:rPr>
                <w:color w:val="404040" w:themeColor="text1" w:themeTint="BF"/>
                <w:sz w:val="18"/>
                <w:szCs w:val="18"/>
              </w:rPr>
              <w:br/>
            </w:r>
            <w:r w:rsidRPr="00FD7B7B">
              <w:rPr>
                <w:color w:val="404040" w:themeColor="text1" w:themeTint="BF"/>
                <w:sz w:val="18"/>
                <w:szCs w:val="18"/>
              </w:rPr>
              <w:t>w ramach RPO WK-P 2014-2020 lub z innych źródeł.</w:t>
            </w:r>
          </w:p>
          <w:p w14:paraId="4FE24623" w14:textId="77777777" w:rsidR="00CF1A21" w:rsidRPr="00FD7B7B" w:rsidRDefault="00CF1A21" w:rsidP="00514702">
            <w:pPr>
              <w:autoSpaceDE w:val="0"/>
              <w:autoSpaceDN w:val="0"/>
              <w:adjustRightInd w:val="0"/>
              <w:jc w:val="both"/>
              <w:rPr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99C5C" w14:textId="77777777" w:rsidR="000A2893" w:rsidRPr="00FD7B7B" w:rsidRDefault="001126AF" w:rsidP="009E662F">
            <w:pPr>
              <w:jc w:val="center"/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lastRenderedPageBreak/>
              <w:t>Tak/nie</w:t>
            </w:r>
            <w:r w:rsidR="00E8252A" w:rsidRPr="00FD7B7B">
              <w:rPr>
                <w:color w:val="404040" w:themeColor="text1" w:themeTint="BF"/>
                <w:sz w:val="18"/>
                <w:szCs w:val="18"/>
              </w:rPr>
              <w:t>/nie dotyczy</w:t>
            </w:r>
            <w:r w:rsidRPr="00FD7B7B">
              <w:rPr>
                <w:color w:val="404040" w:themeColor="text1" w:themeTint="BF"/>
                <w:sz w:val="18"/>
                <w:szCs w:val="18"/>
              </w:rPr>
              <w:t xml:space="preserve"> </w:t>
            </w:r>
          </w:p>
          <w:p w14:paraId="23E041A0" w14:textId="77777777" w:rsidR="001126AF" w:rsidRPr="00FD7B7B" w:rsidRDefault="001126AF" w:rsidP="009E662F">
            <w:pPr>
              <w:jc w:val="center"/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t>(niespełnienie warunku oznacza odrzucenie wniosku)</w:t>
            </w:r>
          </w:p>
        </w:tc>
      </w:tr>
      <w:tr w:rsidR="00774C43" w:rsidRPr="00FD7B7B" w14:paraId="507B953E" w14:textId="77777777" w:rsidTr="009E662F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4F761" w14:textId="77777777" w:rsidR="00774C43" w:rsidRPr="00FD7B7B" w:rsidRDefault="00774C43" w:rsidP="009E662F">
            <w:pPr>
              <w:jc w:val="center"/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lastRenderedPageBreak/>
              <w:t>7.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31B14" w14:textId="77777777" w:rsidR="00774C43" w:rsidRPr="00FD7B7B" w:rsidRDefault="00774C43" w:rsidP="009E662F">
            <w:pPr>
              <w:autoSpaceDE w:val="0"/>
              <w:autoSpaceDN w:val="0"/>
              <w:adjustRightInd w:val="0"/>
              <w:spacing w:after="120"/>
              <w:jc w:val="center"/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t>Zgodność ze standardami kształtowania ładu przestrzennego w województwie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2BC1C" w14:textId="77777777" w:rsidR="00774C43" w:rsidRPr="00FD7B7B" w:rsidRDefault="004C324C" w:rsidP="00514702">
            <w:pPr>
              <w:spacing w:before="60"/>
              <w:jc w:val="both"/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t>Weryfikacji</w:t>
            </w:r>
            <w:r w:rsidR="00774C43" w:rsidRPr="00FD7B7B">
              <w:rPr>
                <w:color w:val="404040" w:themeColor="text1" w:themeTint="BF"/>
                <w:sz w:val="18"/>
                <w:szCs w:val="18"/>
              </w:rPr>
              <w:t xml:space="preserve"> podlega, czy projekt jest zgodny ze standardami w zakresie kształtowania ładu przestrzennego w województwie, co będzie </w:t>
            </w:r>
            <w:r w:rsidR="00455632" w:rsidRPr="00FD7B7B">
              <w:rPr>
                <w:color w:val="404040" w:themeColor="text1" w:themeTint="BF"/>
                <w:sz w:val="18"/>
                <w:szCs w:val="18"/>
              </w:rPr>
              <w:t>weryfikowane</w:t>
            </w:r>
            <w:r w:rsidR="00774C43" w:rsidRPr="00FD7B7B">
              <w:rPr>
                <w:color w:val="404040" w:themeColor="text1" w:themeTint="BF"/>
                <w:sz w:val="18"/>
                <w:szCs w:val="18"/>
              </w:rPr>
              <w:t xml:space="preserve"> na podstawie</w:t>
            </w:r>
            <w:r w:rsidR="00C4764A" w:rsidRPr="00FD7B7B">
              <w:rPr>
                <w:color w:val="404040" w:themeColor="text1" w:themeTint="BF"/>
                <w:sz w:val="18"/>
                <w:szCs w:val="18"/>
              </w:rPr>
              <w:t>:</w:t>
            </w:r>
          </w:p>
          <w:p w14:paraId="265762F4" w14:textId="77777777" w:rsidR="00B81301" w:rsidRPr="00FD7B7B" w:rsidRDefault="00774C43" w:rsidP="006C5714">
            <w:pPr>
              <w:numPr>
                <w:ilvl w:val="0"/>
                <w:numId w:val="10"/>
              </w:numPr>
              <w:ind w:left="431" w:hanging="357"/>
              <w:jc w:val="both"/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  <w:u w:val="single"/>
              </w:rPr>
              <w:t>pozytywnej opinii</w:t>
            </w:r>
            <w:r w:rsidRPr="00FD7B7B">
              <w:rPr>
                <w:color w:val="404040" w:themeColor="text1" w:themeTint="BF"/>
                <w:sz w:val="18"/>
                <w:szCs w:val="18"/>
              </w:rPr>
              <w:t xml:space="preserve"> wydanej przez Kujawsko-Pomorskie Biuro Planowania Przestrzennego </w:t>
            </w:r>
            <w:r w:rsidRPr="00FD7B7B">
              <w:rPr>
                <w:color w:val="404040" w:themeColor="text1" w:themeTint="BF"/>
                <w:sz w:val="18"/>
                <w:szCs w:val="18"/>
              </w:rPr>
              <w:br/>
              <w:t>i Regionalnego odnośnie zgodności ze Standardami w zakresie kształtowania ładu przestrzennego w województwie kujawsko-pomorskim</w:t>
            </w:r>
            <w:r w:rsidR="00B81301" w:rsidRPr="00FD7B7B">
              <w:rPr>
                <w:color w:val="404040" w:themeColor="text1" w:themeTint="BF"/>
                <w:sz w:val="18"/>
                <w:szCs w:val="18"/>
              </w:rPr>
              <w:t>.</w:t>
            </w:r>
          </w:p>
          <w:p w14:paraId="017BE9E2" w14:textId="77777777" w:rsidR="00B81301" w:rsidRPr="00FD7B7B" w:rsidRDefault="00B81301" w:rsidP="00514702">
            <w:pPr>
              <w:spacing w:after="60"/>
              <w:jc w:val="both"/>
              <w:rPr>
                <w:color w:val="404040" w:themeColor="text1" w:themeTint="BF"/>
                <w:sz w:val="18"/>
                <w:szCs w:val="18"/>
              </w:rPr>
            </w:pPr>
          </w:p>
          <w:p w14:paraId="09C84245" w14:textId="77777777" w:rsidR="00774C43" w:rsidRPr="00FD7B7B" w:rsidRDefault="00774C43" w:rsidP="00514702">
            <w:pPr>
              <w:spacing w:after="60"/>
              <w:jc w:val="both"/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t xml:space="preserve">Obowiązujące standardy w zakresie kształtowania ładu przestrzennego w województwie kujawsko-pomorskim zostaną wskazane w </w:t>
            </w:r>
            <w:r w:rsidR="00A02165" w:rsidRPr="00FD7B7B">
              <w:rPr>
                <w:color w:val="404040" w:themeColor="text1" w:themeTint="BF"/>
                <w:sz w:val="18"/>
                <w:szCs w:val="18"/>
              </w:rPr>
              <w:t>Ogłoszeniu o naborze wniosków o dofinansowanie</w:t>
            </w:r>
            <w:r w:rsidRPr="00FD7B7B">
              <w:rPr>
                <w:color w:val="404040" w:themeColor="text1" w:themeTint="BF"/>
                <w:sz w:val="18"/>
                <w:szCs w:val="18"/>
              </w:rPr>
              <w:t>.</w:t>
            </w:r>
          </w:p>
          <w:p w14:paraId="62A30943" w14:textId="77777777" w:rsidR="00774C43" w:rsidRPr="00FD7B7B" w:rsidRDefault="00774C43" w:rsidP="00514702">
            <w:pPr>
              <w:autoSpaceDE w:val="0"/>
              <w:autoSpaceDN w:val="0"/>
              <w:adjustRightInd w:val="0"/>
              <w:spacing w:after="120"/>
              <w:jc w:val="both"/>
              <w:rPr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73D86" w14:textId="77777777" w:rsidR="00774C43" w:rsidRPr="00FD7B7B" w:rsidRDefault="00774C43" w:rsidP="008E6078">
            <w:pPr>
              <w:jc w:val="center"/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t xml:space="preserve">Tak/nie/nie dotyczy </w:t>
            </w:r>
          </w:p>
          <w:p w14:paraId="61F0084E" w14:textId="77777777" w:rsidR="00774C43" w:rsidRPr="00FD7B7B" w:rsidRDefault="00774C43" w:rsidP="009E662F">
            <w:pPr>
              <w:jc w:val="center"/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t>(niespełnienie warunku oznacza odrzucenie wniosku)</w:t>
            </w:r>
          </w:p>
        </w:tc>
      </w:tr>
      <w:tr w:rsidR="00881E13" w:rsidRPr="00FD7B7B" w14:paraId="53590009" w14:textId="77777777" w:rsidTr="006C785F">
        <w:tc>
          <w:tcPr>
            <w:tcW w:w="14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0193D7F" w14:textId="77777777" w:rsidR="00881E13" w:rsidRPr="00FD7B7B" w:rsidRDefault="006C5F67" w:rsidP="009E662F">
            <w:pPr>
              <w:jc w:val="center"/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b/>
                <w:color w:val="404040" w:themeColor="text1" w:themeTint="BF"/>
                <w:sz w:val="18"/>
                <w:szCs w:val="18"/>
              </w:rPr>
              <w:t>II</w:t>
            </w:r>
            <w:r w:rsidR="00881E13" w:rsidRPr="00FD7B7B">
              <w:rPr>
                <w:b/>
                <w:color w:val="404040" w:themeColor="text1" w:themeTint="BF"/>
                <w:sz w:val="18"/>
                <w:szCs w:val="18"/>
              </w:rPr>
              <w:t>I. Warunk</w:t>
            </w:r>
            <w:r w:rsidR="00323E40" w:rsidRPr="00FD7B7B">
              <w:rPr>
                <w:b/>
                <w:color w:val="404040" w:themeColor="text1" w:themeTint="BF"/>
                <w:sz w:val="18"/>
                <w:szCs w:val="18"/>
              </w:rPr>
              <w:t xml:space="preserve">i udzielenia wsparcia </w:t>
            </w:r>
            <w:r w:rsidR="00881E13" w:rsidRPr="00FD7B7B">
              <w:rPr>
                <w:b/>
                <w:color w:val="404040" w:themeColor="text1" w:themeTint="BF"/>
                <w:sz w:val="18"/>
                <w:szCs w:val="18"/>
              </w:rPr>
              <w:t>dotyczące małych inkubatorów przedsiębiorczości</w:t>
            </w:r>
          </w:p>
        </w:tc>
      </w:tr>
      <w:tr w:rsidR="00732796" w:rsidRPr="00FD7B7B" w14:paraId="627CA41B" w14:textId="77777777" w:rsidTr="009E662F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33D60" w14:textId="77777777" w:rsidR="00732796" w:rsidRPr="00FD7B7B" w:rsidRDefault="00732796" w:rsidP="009E662F">
            <w:pPr>
              <w:jc w:val="center"/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t>1.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65921" w14:textId="77777777" w:rsidR="00732796" w:rsidRPr="00FD7B7B" w:rsidRDefault="00732796" w:rsidP="009E662F">
            <w:pPr>
              <w:autoSpaceDE w:val="0"/>
              <w:autoSpaceDN w:val="0"/>
              <w:adjustRightInd w:val="0"/>
              <w:spacing w:after="120"/>
              <w:jc w:val="center"/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t>Wspomagana działalność przedsiębiorstw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604E0" w14:textId="77777777" w:rsidR="00A25078" w:rsidRPr="00FD7B7B" w:rsidRDefault="004C324C" w:rsidP="001D5CD3">
            <w:pPr>
              <w:spacing w:before="40" w:after="40"/>
              <w:jc w:val="both"/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t>Weryfikacji</w:t>
            </w:r>
            <w:r w:rsidR="00732796" w:rsidRPr="00FD7B7B">
              <w:rPr>
                <w:color w:val="404040" w:themeColor="text1" w:themeTint="BF"/>
                <w:sz w:val="18"/>
                <w:szCs w:val="18"/>
              </w:rPr>
              <w:t xml:space="preserve"> podlega, czy w ramach projektu przewiduje się udzielanie wsparcia przedsiębiorstwom wyłącznie z branży nierolniczej.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06EE" w14:textId="77777777" w:rsidR="00732796" w:rsidRPr="00FD7B7B" w:rsidRDefault="00732796" w:rsidP="008E6078">
            <w:pPr>
              <w:jc w:val="center"/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t xml:space="preserve">Tak/nie </w:t>
            </w:r>
          </w:p>
          <w:p w14:paraId="10748E1D" w14:textId="77777777" w:rsidR="00732796" w:rsidRPr="00FD7B7B" w:rsidRDefault="00732796" w:rsidP="009E662F">
            <w:pPr>
              <w:jc w:val="center"/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t>(niespełnienie warunku oznacza odrzucenie wniosku)</w:t>
            </w:r>
          </w:p>
        </w:tc>
      </w:tr>
      <w:tr w:rsidR="00732796" w:rsidRPr="00FD7B7B" w14:paraId="3D3201FA" w14:textId="77777777" w:rsidTr="009E662F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09B24" w14:textId="77777777" w:rsidR="00732796" w:rsidRPr="00FD7B7B" w:rsidRDefault="00732796" w:rsidP="009E662F">
            <w:pPr>
              <w:jc w:val="center"/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t>2.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C8D2B" w14:textId="77777777" w:rsidR="00732796" w:rsidRPr="00FD7B7B" w:rsidRDefault="00732796" w:rsidP="009E662F">
            <w:pPr>
              <w:autoSpaceDE w:val="0"/>
              <w:autoSpaceDN w:val="0"/>
              <w:adjustRightInd w:val="0"/>
              <w:spacing w:after="120"/>
              <w:jc w:val="center"/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t>Zgodność ze standardami kształtowania ładu przestrzennego w województwie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08356" w14:textId="77777777" w:rsidR="00732796" w:rsidRPr="00FD7B7B" w:rsidRDefault="004C324C" w:rsidP="0071479A">
            <w:pPr>
              <w:spacing w:before="60"/>
              <w:jc w:val="both"/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t>Weryfikacji</w:t>
            </w:r>
            <w:r w:rsidR="00732796" w:rsidRPr="00FD7B7B">
              <w:rPr>
                <w:color w:val="404040" w:themeColor="text1" w:themeTint="BF"/>
                <w:sz w:val="18"/>
                <w:szCs w:val="18"/>
              </w:rPr>
              <w:t xml:space="preserve"> podlega, czy projekt jest zgodny ze standardami w zakresie kształtowania ładu przestrzennego w województwie, co będzie </w:t>
            </w:r>
            <w:r w:rsidR="00455632" w:rsidRPr="00FD7B7B">
              <w:rPr>
                <w:color w:val="404040" w:themeColor="text1" w:themeTint="BF"/>
                <w:sz w:val="18"/>
                <w:szCs w:val="18"/>
              </w:rPr>
              <w:t>weryfikowane</w:t>
            </w:r>
            <w:r w:rsidR="00732796" w:rsidRPr="00FD7B7B">
              <w:rPr>
                <w:color w:val="404040" w:themeColor="text1" w:themeTint="BF"/>
                <w:sz w:val="18"/>
                <w:szCs w:val="18"/>
              </w:rPr>
              <w:t xml:space="preserve"> na podstawie</w:t>
            </w:r>
            <w:r w:rsidR="00C4764A" w:rsidRPr="00FD7B7B">
              <w:rPr>
                <w:color w:val="404040" w:themeColor="text1" w:themeTint="BF"/>
                <w:sz w:val="18"/>
                <w:szCs w:val="18"/>
              </w:rPr>
              <w:t>:</w:t>
            </w:r>
          </w:p>
          <w:p w14:paraId="70BB567A" w14:textId="77777777" w:rsidR="00732796" w:rsidRPr="00FD7B7B" w:rsidRDefault="00732796" w:rsidP="00971777">
            <w:pPr>
              <w:numPr>
                <w:ilvl w:val="0"/>
                <w:numId w:val="10"/>
              </w:numPr>
              <w:ind w:left="431" w:hanging="357"/>
              <w:jc w:val="both"/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  <w:u w:val="single"/>
              </w:rPr>
              <w:t>pozytywnej opinii</w:t>
            </w:r>
            <w:r w:rsidRPr="00FD7B7B">
              <w:rPr>
                <w:color w:val="404040" w:themeColor="text1" w:themeTint="BF"/>
                <w:sz w:val="18"/>
                <w:szCs w:val="18"/>
              </w:rPr>
              <w:t xml:space="preserve"> wydanej przez Kujawsko-Pomorskie Biuro Planowania Przestrzennego </w:t>
            </w:r>
            <w:r w:rsidRPr="00FD7B7B">
              <w:rPr>
                <w:color w:val="404040" w:themeColor="text1" w:themeTint="BF"/>
                <w:sz w:val="18"/>
                <w:szCs w:val="18"/>
              </w:rPr>
              <w:br/>
              <w:t>i Regionalnego odnośnie zgodności ze Standardami w zakresie kształtowania ładu przestrzennego w województwie kujawsko-pomorskim.</w:t>
            </w:r>
          </w:p>
          <w:p w14:paraId="5DF17729" w14:textId="77777777" w:rsidR="00384AF1" w:rsidRPr="00FD7B7B" w:rsidRDefault="00384AF1" w:rsidP="0071479A">
            <w:pPr>
              <w:spacing w:after="60"/>
              <w:jc w:val="both"/>
              <w:rPr>
                <w:color w:val="404040" w:themeColor="text1" w:themeTint="BF"/>
                <w:sz w:val="18"/>
                <w:szCs w:val="18"/>
              </w:rPr>
            </w:pPr>
          </w:p>
          <w:p w14:paraId="13754F04" w14:textId="77777777" w:rsidR="00732796" w:rsidRPr="00FD7B7B" w:rsidRDefault="00732796" w:rsidP="0071479A">
            <w:pPr>
              <w:spacing w:after="60"/>
              <w:jc w:val="both"/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t xml:space="preserve">Obowiązujące standardy w zakresie kształtowania ładu przestrzennego w województwie kujawsko-pomorskim zostaną wskazane w </w:t>
            </w:r>
            <w:r w:rsidR="00A02165" w:rsidRPr="00FD7B7B">
              <w:rPr>
                <w:color w:val="404040" w:themeColor="text1" w:themeTint="BF"/>
                <w:sz w:val="18"/>
                <w:szCs w:val="18"/>
              </w:rPr>
              <w:t>Ogłoszeniu o naborze wniosków o dofinansowanie.</w:t>
            </w:r>
          </w:p>
          <w:p w14:paraId="16650E3E" w14:textId="77777777" w:rsidR="00732796" w:rsidRPr="00FD7B7B" w:rsidRDefault="00732796" w:rsidP="00080A31">
            <w:pPr>
              <w:autoSpaceDE w:val="0"/>
              <w:autoSpaceDN w:val="0"/>
              <w:adjustRightInd w:val="0"/>
              <w:spacing w:after="120"/>
              <w:rPr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0266F" w14:textId="77777777" w:rsidR="00732796" w:rsidRPr="00FD7B7B" w:rsidRDefault="00732796" w:rsidP="008E6078">
            <w:pPr>
              <w:jc w:val="center"/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t xml:space="preserve">Tak/nie/nie dotyczy </w:t>
            </w:r>
          </w:p>
          <w:p w14:paraId="5B2F35DB" w14:textId="77777777" w:rsidR="00732796" w:rsidRPr="00FD7B7B" w:rsidRDefault="00732796" w:rsidP="009E662F">
            <w:pPr>
              <w:jc w:val="center"/>
              <w:rPr>
                <w:color w:val="404040" w:themeColor="text1" w:themeTint="BF"/>
                <w:sz w:val="18"/>
                <w:szCs w:val="18"/>
              </w:rPr>
            </w:pPr>
            <w:r w:rsidRPr="00FD7B7B">
              <w:rPr>
                <w:color w:val="404040" w:themeColor="text1" w:themeTint="BF"/>
                <w:sz w:val="18"/>
                <w:szCs w:val="18"/>
              </w:rPr>
              <w:t>(niespełnienie warunku oznacza odrzucenie wniosku)</w:t>
            </w:r>
          </w:p>
        </w:tc>
      </w:tr>
    </w:tbl>
    <w:p w14:paraId="4282B17B" w14:textId="77777777" w:rsidR="001126AF" w:rsidRPr="00FD7B7B" w:rsidRDefault="001126AF" w:rsidP="00836824">
      <w:pPr>
        <w:rPr>
          <w:color w:val="404040" w:themeColor="text1" w:themeTint="BF"/>
        </w:rPr>
      </w:pPr>
    </w:p>
    <w:sectPr w:rsidR="001126AF" w:rsidRPr="00FD7B7B" w:rsidSect="003A44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0E153F" w14:textId="77777777" w:rsidR="00D140BF" w:rsidRDefault="00D140BF" w:rsidP="003C6C3A">
      <w:r>
        <w:separator/>
      </w:r>
    </w:p>
  </w:endnote>
  <w:endnote w:type="continuationSeparator" w:id="0">
    <w:p w14:paraId="0EF5A574" w14:textId="77777777" w:rsidR="00D140BF" w:rsidRDefault="00D140BF" w:rsidP="003C6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5F44EC" w14:textId="77777777" w:rsidR="009862AC" w:rsidRDefault="009862A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C32FBE" w14:textId="77777777" w:rsidR="009862AC" w:rsidRDefault="009862AC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4A383D" w14:textId="77777777" w:rsidR="009862AC" w:rsidRDefault="009862A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2C622B" w14:textId="77777777" w:rsidR="00D140BF" w:rsidRDefault="00D140BF" w:rsidP="003C6C3A">
      <w:r>
        <w:separator/>
      </w:r>
    </w:p>
  </w:footnote>
  <w:footnote w:type="continuationSeparator" w:id="0">
    <w:p w14:paraId="4A0F0FBF" w14:textId="77777777" w:rsidR="00D140BF" w:rsidRDefault="00D140BF" w:rsidP="003C6C3A">
      <w:r>
        <w:continuationSeparator/>
      </w:r>
    </w:p>
  </w:footnote>
  <w:footnote w:id="1">
    <w:p w14:paraId="6052D756" w14:textId="77777777" w:rsidR="00C349E0" w:rsidRPr="004A37C3" w:rsidRDefault="00C349E0">
      <w:pPr>
        <w:pStyle w:val="Tekstprzypisudolnego"/>
        <w:rPr>
          <w:rFonts w:ascii="Times New Roman" w:hAnsi="Times New Roman"/>
          <w:color w:val="FF0000"/>
          <w:sz w:val="18"/>
          <w:szCs w:val="18"/>
        </w:rPr>
      </w:pPr>
      <w:r w:rsidRPr="004A37C3">
        <w:rPr>
          <w:rStyle w:val="Odwoanieprzypisudolnego"/>
          <w:rFonts w:ascii="Times New Roman" w:hAnsi="Times New Roman"/>
          <w:color w:val="FF0000"/>
          <w:sz w:val="18"/>
          <w:szCs w:val="18"/>
        </w:rPr>
        <w:footnoteRef/>
      </w:r>
      <w:r w:rsidRPr="004A37C3">
        <w:rPr>
          <w:rFonts w:ascii="Times New Roman" w:hAnsi="Times New Roman"/>
          <w:color w:val="FF0000"/>
          <w:sz w:val="18"/>
          <w:szCs w:val="18"/>
        </w:rPr>
        <w:t xml:space="preserve"> Ilekroć w poniższych warunkach jest mowa o SZOOP, należy rozumieć SZOOP obowiązujący na moment ogłoszenia naboru.</w:t>
      </w:r>
    </w:p>
  </w:footnote>
  <w:footnote w:id="2">
    <w:p w14:paraId="651BDFA6" w14:textId="77777777" w:rsidR="00C349E0" w:rsidRPr="004A37C3" w:rsidRDefault="00C349E0">
      <w:pPr>
        <w:pStyle w:val="Tekstprzypisudolnego"/>
        <w:rPr>
          <w:rFonts w:ascii="Times New Roman" w:hAnsi="Times New Roman"/>
          <w:color w:val="FF0000"/>
          <w:sz w:val="18"/>
          <w:szCs w:val="18"/>
        </w:rPr>
      </w:pPr>
      <w:r w:rsidRPr="004A37C3">
        <w:rPr>
          <w:rStyle w:val="Odwoanieprzypisudolnego"/>
          <w:rFonts w:ascii="Times New Roman" w:hAnsi="Times New Roman"/>
          <w:color w:val="FF0000"/>
          <w:sz w:val="18"/>
          <w:szCs w:val="18"/>
        </w:rPr>
        <w:footnoteRef/>
      </w:r>
      <w:r w:rsidRPr="004A37C3">
        <w:rPr>
          <w:rFonts w:ascii="Times New Roman" w:hAnsi="Times New Roman"/>
          <w:color w:val="FF0000"/>
          <w:sz w:val="18"/>
          <w:szCs w:val="18"/>
        </w:rPr>
        <w:t xml:space="preserve"> </w:t>
      </w:r>
      <w:proofErr w:type="spellStart"/>
      <w:r w:rsidRPr="004A37C3">
        <w:rPr>
          <w:rFonts w:ascii="Times New Roman" w:hAnsi="Times New Roman"/>
          <w:color w:val="FF0000"/>
          <w:sz w:val="18"/>
          <w:szCs w:val="18"/>
        </w:rPr>
        <w:t>Acquis</w:t>
      </w:r>
      <w:proofErr w:type="spellEnd"/>
      <w:r w:rsidRPr="004A37C3">
        <w:rPr>
          <w:rFonts w:ascii="Times New Roman" w:hAnsi="Times New Roman"/>
          <w:color w:val="FF0000"/>
          <w:sz w:val="18"/>
          <w:szCs w:val="18"/>
        </w:rPr>
        <w:t xml:space="preserve"> -  dorobek prawny UE.</w:t>
      </w:r>
    </w:p>
  </w:footnote>
  <w:footnote w:id="3">
    <w:p w14:paraId="795FC23C" w14:textId="77777777" w:rsidR="00C349E0" w:rsidRPr="001B546F" w:rsidRDefault="00C349E0" w:rsidP="00981F9B">
      <w:pPr>
        <w:pStyle w:val="Tekstprzypisudolnego"/>
        <w:jc w:val="both"/>
        <w:rPr>
          <w:rFonts w:ascii="Times New Roman" w:hAnsi="Times New Roman"/>
        </w:rPr>
      </w:pPr>
      <w:r w:rsidRPr="004A37C3">
        <w:rPr>
          <w:rStyle w:val="Odwoanieprzypisudolnego"/>
          <w:rFonts w:ascii="Times New Roman" w:hAnsi="Times New Roman"/>
          <w:color w:val="FF0000"/>
          <w:sz w:val="18"/>
          <w:szCs w:val="18"/>
        </w:rPr>
        <w:footnoteRef/>
      </w:r>
      <w:r w:rsidRPr="004A37C3">
        <w:rPr>
          <w:rFonts w:ascii="Times New Roman" w:hAnsi="Times New Roman"/>
          <w:color w:val="FF0000"/>
          <w:sz w:val="18"/>
          <w:szCs w:val="18"/>
        </w:rPr>
        <w:t xml:space="preserve"> Pkt. 207 </w:t>
      </w:r>
      <w:r w:rsidRPr="004A37C3">
        <w:rPr>
          <w:rFonts w:ascii="Times New Roman" w:hAnsi="Times New Roman"/>
          <w:i/>
          <w:color w:val="FF0000"/>
          <w:sz w:val="18"/>
          <w:szCs w:val="18"/>
        </w:rPr>
        <w:t>Zawiadomienia Komisji w sprawie pojęcia pomocy państwa w rozumieniu art. 107 ust. 1 Traktatu o funkcjonowaniu Unii Europejskiej</w:t>
      </w:r>
      <w:r w:rsidRPr="004A37C3">
        <w:rPr>
          <w:rFonts w:ascii="Times New Roman" w:hAnsi="Times New Roman"/>
          <w:color w:val="FF0000"/>
          <w:sz w:val="18"/>
          <w:szCs w:val="18"/>
        </w:rPr>
        <w:t xml:space="preserve">  (Dz. Urz. UE C 262 z dnia 19 lipca 2016 r., str. 1) – dokument dostępny jest pod adresem: </w:t>
      </w:r>
      <w:hyperlink r:id="rId1" w:history="1">
        <w:r w:rsidRPr="004A37C3">
          <w:rPr>
            <w:rStyle w:val="Hipercze"/>
            <w:rFonts w:ascii="Times New Roman" w:hAnsi="Times New Roman"/>
            <w:color w:val="FF0000"/>
            <w:sz w:val="18"/>
            <w:szCs w:val="18"/>
          </w:rPr>
          <w:t>http://eur-lex.europa.eu/legal-content/PL/TXT/PDF/?uri=CELEX:52016XC0719(05)&amp;from=EN</w:t>
        </w:r>
      </w:hyperlink>
      <w:r w:rsidRPr="004A37C3">
        <w:rPr>
          <w:rFonts w:ascii="Times New Roman" w:hAnsi="Times New Roman"/>
          <w:color w:val="FF0000"/>
          <w:sz w:val="18"/>
          <w:szCs w:val="18"/>
        </w:rPr>
        <w:t>.</w:t>
      </w:r>
    </w:p>
  </w:footnote>
  <w:footnote w:id="4">
    <w:p w14:paraId="69AB7D51" w14:textId="77777777" w:rsidR="00C349E0" w:rsidRDefault="00C349E0" w:rsidP="001568FD">
      <w:pPr>
        <w:pStyle w:val="Tekstprzypisudolnego"/>
        <w:jc w:val="both"/>
      </w:pPr>
      <w:r w:rsidRPr="004A37C3">
        <w:rPr>
          <w:rStyle w:val="Odwoanieprzypisudolnego"/>
          <w:rFonts w:ascii="Times New Roman" w:hAnsi="Times New Roman"/>
          <w:color w:val="FF0000"/>
          <w:sz w:val="18"/>
          <w:szCs w:val="18"/>
        </w:rPr>
        <w:footnoteRef/>
      </w:r>
      <w:r w:rsidRPr="004A37C3">
        <w:rPr>
          <w:rFonts w:ascii="Times New Roman" w:hAnsi="Times New Roman"/>
          <w:color w:val="FF0000"/>
          <w:sz w:val="18"/>
          <w:szCs w:val="18"/>
        </w:rPr>
        <w:t xml:space="preserve"> Rozporządzenie Parlamentu Europejskiego i Rady (EU) Nr 1303/2013 z dnia 17 grudnia 2013 r. </w:t>
      </w:r>
      <w:r w:rsidRPr="004A37C3">
        <w:rPr>
          <w:rFonts w:ascii="Times New Roman" w:hAnsi="Times New Roman"/>
          <w:bCs/>
          <w:color w:val="FF0000"/>
          <w:sz w:val="18"/>
          <w:szCs w:val="18"/>
        </w:rPr>
        <w:t xml:space="preserve">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</w:t>
      </w:r>
      <w:r w:rsidRPr="004A37C3">
        <w:rPr>
          <w:rFonts w:ascii="Times New Roman" w:hAnsi="Times New Roman"/>
          <w:bCs/>
          <w:color w:val="FF0000"/>
          <w:sz w:val="18"/>
          <w:szCs w:val="18"/>
        </w:rPr>
        <w:br/>
        <w:t xml:space="preserve">i Rybackiego oraz uchylające rozporządzenie Rady (WE) nr 1083/2006 (Dz. U. UE L 347 z dnia 20.12.2013 r., str. 320 i nast. z </w:t>
      </w:r>
      <w:proofErr w:type="spellStart"/>
      <w:r w:rsidRPr="004A37C3">
        <w:rPr>
          <w:rFonts w:ascii="Times New Roman" w:hAnsi="Times New Roman"/>
          <w:bCs/>
          <w:color w:val="FF0000"/>
          <w:sz w:val="18"/>
          <w:szCs w:val="18"/>
        </w:rPr>
        <w:t>późn</w:t>
      </w:r>
      <w:proofErr w:type="spellEnd"/>
      <w:r w:rsidRPr="004A37C3">
        <w:rPr>
          <w:rFonts w:ascii="Times New Roman" w:hAnsi="Times New Roman"/>
          <w:bCs/>
          <w:color w:val="FF0000"/>
          <w:sz w:val="18"/>
          <w:szCs w:val="18"/>
        </w:rPr>
        <w:t>. zm.).</w:t>
      </w:r>
    </w:p>
  </w:footnote>
  <w:footnote w:id="5">
    <w:p w14:paraId="72F380A3" w14:textId="77777777" w:rsidR="00C349E0" w:rsidRPr="004A37C3" w:rsidRDefault="00C349E0" w:rsidP="001568FD">
      <w:pPr>
        <w:pStyle w:val="Tekstprzypisudolnego"/>
        <w:jc w:val="both"/>
        <w:rPr>
          <w:color w:val="FF0000"/>
        </w:rPr>
      </w:pPr>
      <w:r w:rsidRPr="004A37C3">
        <w:rPr>
          <w:rStyle w:val="Odwoanieprzypisudolnego"/>
          <w:rFonts w:ascii="Times New Roman" w:hAnsi="Times New Roman"/>
          <w:color w:val="FF0000"/>
          <w:sz w:val="18"/>
          <w:szCs w:val="18"/>
        </w:rPr>
        <w:footnoteRef/>
      </w:r>
      <w:r w:rsidRPr="004A37C3">
        <w:rPr>
          <w:rFonts w:ascii="Times New Roman" w:hAnsi="Times New Roman"/>
          <w:color w:val="FF0000"/>
          <w:sz w:val="18"/>
          <w:szCs w:val="18"/>
        </w:rPr>
        <w:t xml:space="preserve"> Osoby z niepełnosprawnościami w rozumieniu ustawy z dnia 27 sierpnia 1997 r. o rehabilitacji zawodowej i społecznej oraz zatrudnianiu osób niepełnosprawnych (Dz. U. z 201</w:t>
      </w:r>
      <w:r w:rsidR="00F209BB" w:rsidRPr="004A37C3">
        <w:rPr>
          <w:rFonts w:ascii="Times New Roman" w:hAnsi="Times New Roman"/>
          <w:color w:val="FF0000"/>
          <w:sz w:val="18"/>
          <w:szCs w:val="18"/>
        </w:rPr>
        <w:t>9</w:t>
      </w:r>
      <w:r w:rsidRPr="004A37C3">
        <w:rPr>
          <w:rFonts w:ascii="Times New Roman" w:hAnsi="Times New Roman"/>
          <w:color w:val="FF0000"/>
          <w:sz w:val="18"/>
          <w:szCs w:val="18"/>
        </w:rPr>
        <w:t xml:space="preserve"> r. poz. </w:t>
      </w:r>
      <w:r w:rsidR="00F209BB" w:rsidRPr="004A37C3">
        <w:rPr>
          <w:rFonts w:ascii="Times New Roman" w:hAnsi="Times New Roman"/>
          <w:color w:val="FF0000"/>
          <w:sz w:val="18"/>
          <w:szCs w:val="18"/>
        </w:rPr>
        <w:t>1172</w:t>
      </w:r>
      <w:r w:rsidRPr="004A37C3">
        <w:rPr>
          <w:rFonts w:ascii="Times New Roman" w:hAnsi="Times New Roman"/>
          <w:color w:val="FF0000"/>
          <w:sz w:val="18"/>
          <w:szCs w:val="18"/>
        </w:rPr>
        <w:t xml:space="preserve"> </w:t>
      </w:r>
      <w:r w:rsidRPr="004A37C3">
        <w:rPr>
          <w:rFonts w:ascii="Times New Roman" w:hAnsi="Times New Roman"/>
          <w:color w:val="FF0000"/>
          <w:sz w:val="18"/>
          <w:szCs w:val="18"/>
        </w:rPr>
        <w:br/>
        <w:t xml:space="preserve">z </w:t>
      </w:r>
      <w:proofErr w:type="spellStart"/>
      <w:r w:rsidRPr="004A37C3">
        <w:rPr>
          <w:rFonts w:ascii="Times New Roman" w:hAnsi="Times New Roman"/>
          <w:color w:val="FF0000"/>
          <w:sz w:val="18"/>
          <w:szCs w:val="18"/>
        </w:rPr>
        <w:t>późn</w:t>
      </w:r>
      <w:proofErr w:type="spellEnd"/>
      <w:r w:rsidRPr="004A37C3">
        <w:rPr>
          <w:rFonts w:ascii="Times New Roman" w:hAnsi="Times New Roman"/>
          <w:color w:val="FF0000"/>
          <w:sz w:val="18"/>
          <w:szCs w:val="18"/>
        </w:rPr>
        <w:t xml:space="preserve">. zm.), a także osoby z zaburzeniami psychicznymi, o których mowa w ustawie z dnia 19 sierpnia 1994r. o ochronie zdrowia psychicznego (Dz. U. z 2018 r. poz. 1878 z </w:t>
      </w:r>
      <w:proofErr w:type="spellStart"/>
      <w:r w:rsidRPr="004A37C3">
        <w:rPr>
          <w:rFonts w:ascii="Times New Roman" w:hAnsi="Times New Roman"/>
          <w:color w:val="FF0000"/>
          <w:sz w:val="18"/>
          <w:szCs w:val="18"/>
        </w:rPr>
        <w:t>późn</w:t>
      </w:r>
      <w:proofErr w:type="spellEnd"/>
      <w:r w:rsidRPr="004A37C3">
        <w:rPr>
          <w:rFonts w:ascii="Times New Roman" w:hAnsi="Times New Roman"/>
          <w:color w:val="FF0000"/>
          <w:sz w:val="18"/>
          <w:szCs w:val="18"/>
        </w:rPr>
        <w:t xml:space="preserve">. zm.). </w:t>
      </w:r>
    </w:p>
  </w:footnote>
  <w:footnote w:id="6">
    <w:p w14:paraId="029AE2DB" w14:textId="77777777" w:rsidR="00C349E0" w:rsidRPr="004A37C3" w:rsidRDefault="00C349E0" w:rsidP="009464D9">
      <w:pPr>
        <w:pStyle w:val="Tekstprzypisudolnego"/>
        <w:jc w:val="both"/>
        <w:rPr>
          <w:rFonts w:ascii="Times New Roman" w:hAnsi="Times New Roman"/>
          <w:color w:val="FF0000"/>
          <w:sz w:val="18"/>
          <w:szCs w:val="18"/>
        </w:rPr>
      </w:pPr>
      <w:r w:rsidRPr="004A37C3">
        <w:rPr>
          <w:rStyle w:val="Odwoanieprzypisudolnego"/>
          <w:rFonts w:ascii="Times New Roman" w:hAnsi="Times New Roman"/>
          <w:color w:val="FF0000"/>
          <w:sz w:val="18"/>
          <w:szCs w:val="18"/>
        </w:rPr>
        <w:footnoteRef/>
      </w:r>
      <w:r w:rsidRPr="004A37C3">
        <w:rPr>
          <w:rFonts w:ascii="Times New Roman" w:hAnsi="Times New Roman"/>
          <w:color w:val="FF0000"/>
          <w:sz w:val="18"/>
          <w:szCs w:val="18"/>
        </w:rPr>
        <w:t xml:space="preserve"> W przypadku modernizacji dostępność dotyczy co najmniej tych elementów budynku, które były przedmiotem współfinansowania. </w:t>
      </w:r>
    </w:p>
  </w:footnote>
  <w:footnote w:id="7">
    <w:p w14:paraId="0AFDA5EE" w14:textId="77777777" w:rsidR="00C349E0" w:rsidRPr="004A37C3" w:rsidRDefault="00C349E0" w:rsidP="009464D9">
      <w:pPr>
        <w:pStyle w:val="Tekstprzypisudolnego"/>
        <w:jc w:val="both"/>
        <w:rPr>
          <w:rFonts w:ascii="Times New Roman" w:hAnsi="Times New Roman"/>
          <w:color w:val="FF0000"/>
          <w:sz w:val="18"/>
          <w:szCs w:val="18"/>
        </w:rPr>
      </w:pPr>
      <w:r w:rsidRPr="004A37C3">
        <w:rPr>
          <w:rStyle w:val="Odwoanieprzypisudolnego"/>
          <w:rFonts w:ascii="Times New Roman" w:hAnsi="Times New Roman"/>
          <w:color w:val="FF0000"/>
          <w:sz w:val="18"/>
          <w:szCs w:val="18"/>
        </w:rPr>
        <w:footnoteRef/>
      </w:r>
      <w:r w:rsidRPr="004A37C3">
        <w:rPr>
          <w:rFonts w:ascii="Times New Roman" w:hAnsi="Times New Roman"/>
          <w:color w:val="FF0000"/>
          <w:sz w:val="18"/>
          <w:szCs w:val="18"/>
        </w:rPr>
        <w:t xml:space="preserve"> Przebudowa to wykonywanie robót budowlanych, w wyniku których następuje zmiana parametrów użytkowych lub technicznych istniejącego obiektu budowlanego, z wyjątkiem charakterystycznych parametrów, jak: kubatura, powierzchnia zabudowy, wysokość, długość, szerokość bądź liczba kondygnacji.</w:t>
      </w:r>
    </w:p>
  </w:footnote>
  <w:footnote w:id="8">
    <w:p w14:paraId="3FD3620C" w14:textId="77777777" w:rsidR="00C349E0" w:rsidRPr="004A37C3" w:rsidRDefault="00C349E0" w:rsidP="009464D9">
      <w:pPr>
        <w:pStyle w:val="Tekstprzypisudolnego"/>
        <w:jc w:val="both"/>
        <w:rPr>
          <w:rFonts w:ascii="Times New Roman" w:hAnsi="Times New Roman"/>
          <w:color w:val="FF0000"/>
          <w:sz w:val="18"/>
          <w:szCs w:val="18"/>
        </w:rPr>
      </w:pPr>
      <w:r w:rsidRPr="004A37C3">
        <w:rPr>
          <w:rStyle w:val="Odwoanieprzypisudolnego"/>
          <w:rFonts w:ascii="Times New Roman" w:hAnsi="Times New Roman"/>
          <w:color w:val="FF0000"/>
          <w:sz w:val="18"/>
          <w:szCs w:val="18"/>
        </w:rPr>
        <w:footnoteRef/>
      </w:r>
      <w:r w:rsidRPr="004A37C3">
        <w:rPr>
          <w:rFonts w:ascii="Times New Roman" w:hAnsi="Times New Roman"/>
          <w:color w:val="FF0000"/>
          <w:sz w:val="18"/>
          <w:szCs w:val="18"/>
        </w:rPr>
        <w:t xml:space="preserve"> Rozbudowa to powiększenie, rozszerzenie budowli, obszaru już zabudowanego, dobudowywanie nowych elementów.</w:t>
      </w:r>
    </w:p>
    <w:p w14:paraId="2B6534E0" w14:textId="77777777" w:rsidR="00C349E0" w:rsidRDefault="00C349E0" w:rsidP="009464D9">
      <w:pPr>
        <w:pStyle w:val="Tekstprzypisudolnego"/>
      </w:pPr>
    </w:p>
  </w:footnote>
  <w:footnote w:id="9">
    <w:p w14:paraId="64AA4DB7" w14:textId="77777777" w:rsidR="00C349E0" w:rsidRDefault="00C349E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/>
          <w:sz w:val="18"/>
          <w:szCs w:val="18"/>
        </w:rPr>
        <w:t>Ilekroć w poniższych warunkach</w:t>
      </w:r>
      <w:r w:rsidRPr="00222638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jest </w:t>
      </w:r>
      <w:r w:rsidRPr="00222638">
        <w:rPr>
          <w:rFonts w:ascii="Times New Roman" w:hAnsi="Times New Roman"/>
          <w:sz w:val="18"/>
          <w:szCs w:val="18"/>
        </w:rPr>
        <w:t>mowa o SZOOP, należy rozumieć SZOOP obowiązujący na moment ogłoszenia naboru.</w:t>
      </w:r>
    </w:p>
  </w:footnote>
  <w:footnote w:id="10">
    <w:p w14:paraId="7474453C" w14:textId="77777777" w:rsidR="00C349E0" w:rsidRPr="005031F5" w:rsidRDefault="00C349E0" w:rsidP="00957A20">
      <w:pPr>
        <w:pStyle w:val="Tekstprzypisudolnego"/>
        <w:rPr>
          <w:rFonts w:ascii="Times New Roman" w:hAnsi="Times New Roman"/>
          <w:sz w:val="18"/>
          <w:szCs w:val="18"/>
        </w:rPr>
      </w:pPr>
      <w:r w:rsidRPr="005031F5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5031F5">
        <w:rPr>
          <w:rFonts w:ascii="Times New Roman" w:hAnsi="Times New Roman"/>
          <w:sz w:val="18"/>
          <w:szCs w:val="18"/>
        </w:rPr>
        <w:t xml:space="preserve"> Ilekroć w poniższych warunkach mowa jest o wnioskodawcy, należy przez to rozumieć zarówno wnioskodawcę o</w:t>
      </w:r>
      <w:r>
        <w:rPr>
          <w:rFonts w:ascii="Times New Roman" w:hAnsi="Times New Roman"/>
          <w:sz w:val="18"/>
          <w:szCs w:val="18"/>
        </w:rPr>
        <w:t>raz partnera, chyba że warunek</w:t>
      </w:r>
      <w:r w:rsidRPr="005031F5">
        <w:rPr>
          <w:rFonts w:ascii="Times New Roman" w:hAnsi="Times New Roman"/>
          <w:sz w:val="18"/>
          <w:szCs w:val="18"/>
        </w:rPr>
        <w:t xml:space="preserve"> stanowi inaczej.</w:t>
      </w:r>
    </w:p>
  </w:footnote>
  <w:footnote w:id="11">
    <w:p w14:paraId="2B91143F" w14:textId="77777777" w:rsidR="00C349E0" w:rsidRPr="009D570E" w:rsidRDefault="00C349E0" w:rsidP="009D570E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 w:rsidRPr="005031F5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5031F5">
        <w:rPr>
          <w:rFonts w:ascii="Times New Roman" w:hAnsi="Times New Roman"/>
          <w:sz w:val="18"/>
          <w:szCs w:val="18"/>
        </w:rPr>
        <w:t xml:space="preserve"> Rozporządzenie</w:t>
      </w:r>
      <w:r w:rsidRPr="009D570E">
        <w:rPr>
          <w:rFonts w:ascii="Times New Roman" w:hAnsi="Times New Roman"/>
          <w:sz w:val="18"/>
          <w:szCs w:val="18"/>
        </w:rPr>
        <w:t xml:space="preserve">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</w:t>
      </w:r>
      <w:r>
        <w:rPr>
          <w:rFonts w:ascii="Times New Roman" w:hAnsi="Times New Roman"/>
          <w:sz w:val="18"/>
          <w:szCs w:val="18"/>
        </w:rPr>
        <w:br/>
      </w:r>
      <w:r w:rsidRPr="009D570E">
        <w:rPr>
          <w:rFonts w:ascii="Times New Roman" w:hAnsi="Times New Roman"/>
          <w:sz w:val="18"/>
          <w:szCs w:val="18"/>
        </w:rPr>
        <w:t>i Rybackiego oraz uchylające rozporządzenie Rady (WE) nr 1083/2006 (Dz. Urz. UE L347 z 20.12.2013, str. 320 i nast.</w:t>
      </w:r>
      <w:r>
        <w:rPr>
          <w:rFonts w:ascii="Times New Roman" w:hAnsi="Times New Roman"/>
          <w:sz w:val="18"/>
          <w:szCs w:val="18"/>
        </w:rPr>
        <w:t xml:space="preserve"> z </w:t>
      </w:r>
      <w:proofErr w:type="spellStart"/>
      <w:r>
        <w:rPr>
          <w:rFonts w:ascii="Times New Roman" w:hAnsi="Times New Roman"/>
          <w:sz w:val="18"/>
          <w:szCs w:val="18"/>
        </w:rPr>
        <w:t>późn</w:t>
      </w:r>
      <w:proofErr w:type="spellEnd"/>
      <w:r>
        <w:rPr>
          <w:rFonts w:ascii="Times New Roman" w:hAnsi="Times New Roman"/>
          <w:sz w:val="18"/>
          <w:szCs w:val="18"/>
        </w:rPr>
        <w:t>. zm.</w:t>
      </w:r>
      <w:r w:rsidRPr="009D570E">
        <w:rPr>
          <w:rFonts w:ascii="Times New Roman" w:hAnsi="Times New Roman"/>
          <w:sz w:val="18"/>
          <w:szCs w:val="18"/>
        </w:rPr>
        <w:t>) (dalej: rozporządzenie 1303/2013).</w:t>
      </w:r>
    </w:p>
  </w:footnote>
  <w:footnote w:id="12">
    <w:p w14:paraId="77C27BB1" w14:textId="77777777" w:rsidR="00C349E0" w:rsidRDefault="00C349E0">
      <w:pPr>
        <w:pStyle w:val="Tekstprzypisudolnego"/>
      </w:pPr>
      <w:r w:rsidRPr="00883D3E">
        <w:rPr>
          <w:rStyle w:val="Odwoanieprzypisudolnego"/>
        </w:rPr>
        <w:footnoteRef/>
      </w:r>
      <w:r w:rsidRPr="00883D3E">
        <w:rPr>
          <w:rFonts w:ascii="Times New Roman" w:hAnsi="Times New Roman"/>
          <w:sz w:val="18"/>
          <w:szCs w:val="18"/>
        </w:rPr>
        <w:t xml:space="preserve"> Pozwolenie na budowę/decyzja o zmianie sposobu użytkowania/zgłoszenie budowy lub robót budowlanych/zgłoszenie zmiany sposobu użytkowania</w:t>
      </w:r>
      <w:r>
        <w:rPr>
          <w:rFonts w:ascii="Times New Roman" w:hAnsi="Times New Roman"/>
          <w:sz w:val="18"/>
          <w:szCs w:val="18"/>
        </w:rPr>
        <w:t>.</w:t>
      </w:r>
    </w:p>
  </w:footnote>
  <w:footnote w:id="13">
    <w:p w14:paraId="7B102816" w14:textId="77777777" w:rsidR="00C349E0" w:rsidRDefault="00C349E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A</w:t>
      </w:r>
      <w:r w:rsidRPr="0019726A">
        <w:rPr>
          <w:rFonts w:ascii="Times New Roman" w:hAnsi="Times New Roman"/>
          <w:sz w:val="18"/>
          <w:szCs w:val="18"/>
        </w:rPr>
        <w:t>cquis</w:t>
      </w:r>
      <w:proofErr w:type="spellEnd"/>
      <w:r>
        <w:rPr>
          <w:rFonts w:ascii="Times New Roman" w:hAnsi="Times New Roman"/>
          <w:sz w:val="18"/>
          <w:szCs w:val="18"/>
        </w:rPr>
        <w:t xml:space="preserve"> -</w:t>
      </w:r>
      <w:r w:rsidRPr="0019726A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 </w:t>
      </w:r>
      <w:r w:rsidRPr="0019726A">
        <w:rPr>
          <w:rFonts w:ascii="Times New Roman" w:hAnsi="Times New Roman"/>
          <w:sz w:val="18"/>
          <w:szCs w:val="18"/>
        </w:rPr>
        <w:t>dorobek prawny</w:t>
      </w:r>
      <w:r>
        <w:rPr>
          <w:rFonts w:ascii="Times New Roman" w:hAnsi="Times New Roman"/>
          <w:sz w:val="18"/>
          <w:szCs w:val="18"/>
        </w:rPr>
        <w:t xml:space="preserve"> UE</w:t>
      </w:r>
      <w:r w:rsidRPr="0019726A">
        <w:rPr>
          <w:rFonts w:ascii="Times New Roman" w:hAnsi="Times New Roman"/>
          <w:sz w:val="18"/>
          <w:szCs w:val="18"/>
        </w:rPr>
        <w:t>.</w:t>
      </w:r>
    </w:p>
  </w:footnote>
  <w:footnote w:id="14">
    <w:p w14:paraId="35DEDEAF" w14:textId="77777777" w:rsidR="00C349E0" w:rsidRPr="004A1794" w:rsidRDefault="00C349E0" w:rsidP="00061938">
      <w:pPr>
        <w:pStyle w:val="Tekstprzypisudolnego"/>
        <w:jc w:val="both"/>
        <w:rPr>
          <w:rFonts w:ascii="Times New Roman" w:hAnsi="Times New Roman"/>
          <w:sz w:val="18"/>
          <w:szCs w:val="18"/>
        </w:rPr>
      </w:pPr>
      <w:r w:rsidRPr="004A1794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4A1794">
        <w:rPr>
          <w:rFonts w:ascii="Times New Roman" w:hAnsi="Times New Roman"/>
          <w:sz w:val="18"/>
          <w:szCs w:val="18"/>
        </w:rPr>
        <w:t xml:space="preserve"> Pkt. 207 </w:t>
      </w:r>
      <w:r w:rsidRPr="004A1794">
        <w:rPr>
          <w:rFonts w:ascii="Times New Roman" w:hAnsi="Times New Roman"/>
          <w:i/>
          <w:sz w:val="18"/>
          <w:szCs w:val="18"/>
        </w:rPr>
        <w:t>Zawiadomienia Komisji w sprawie pojęcia pomocy państwa w rozumieniu art. 107 ust. 1 Traktatu o funkcjonowaniu Unii Europejskiej</w:t>
      </w:r>
      <w:r w:rsidRPr="004A1794">
        <w:rPr>
          <w:rFonts w:ascii="Times New Roman" w:hAnsi="Times New Roman"/>
          <w:sz w:val="18"/>
          <w:szCs w:val="18"/>
        </w:rPr>
        <w:t xml:space="preserve">  (Dz. Urz. UE C 262 z dnia 19 lipca 2016 r., str. 1) – dokument dostępny jest pod adresem: </w:t>
      </w:r>
      <w:hyperlink r:id="rId2" w:history="1">
        <w:r w:rsidRPr="004A1794">
          <w:rPr>
            <w:rStyle w:val="Hipercze"/>
            <w:rFonts w:ascii="Times New Roman" w:hAnsi="Times New Roman"/>
            <w:sz w:val="18"/>
            <w:szCs w:val="18"/>
          </w:rPr>
          <w:t>http://eur-lex.europa.eu/legal-content/PL/TXT/PDF/?uri=CELEX:52016XC0719(05)&amp;from=EN</w:t>
        </w:r>
      </w:hyperlink>
      <w:r w:rsidRPr="004A1794">
        <w:rPr>
          <w:rFonts w:ascii="Times New Roman" w:hAnsi="Times New Roman"/>
          <w:sz w:val="18"/>
          <w:szCs w:val="18"/>
        </w:rPr>
        <w:t>.</w:t>
      </w:r>
    </w:p>
  </w:footnote>
  <w:footnote w:id="15">
    <w:p w14:paraId="4211C1CE" w14:textId="77777777" w:rsidR="00C349E0" w:rsidRDefault="00C349E0" w:rsidP="00836C0F">
      <w:pPr>
        <w:pStyle w:val="Tekstprzypisudolnego"/>
        <w:ind w:right="-30"/>
        <w:jc w:val="both"/>
        <w:rPr>
          <w:sz w:val="16"/>
          <w:szCs w:val="16"/>
        </w:rPr>
      </w:pPr>
      <w:r w:rsidRPr="00925476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925476">
        <w:rPr>
          <w:rFonts w:ascii="Times New Roman" w:hAnsi="Times New Roman"/>
          <w:sz w:val="18"/>
          <w:szCs w:val="18"/>
        </w:rPr>
        <w:t xml:space="preserve"> Osoby z niepełnosprawnościami w rozumieniu ustawy z dnia 27 sierpnia 1997 r. o rehabilitacji zawodowej i społecznej oraz zatrudnianiu osób niepełnosprawnych (Dz. U. z 201</w:t>
      </w:r>
      <w:r w:rsidR="00F209BB">
        <w:rPr>
          <w:rFonts w:ascii="Times New Roman" w:hAnsi="Times New Roman"/>
          <w:sz w:val="18"/>
          <w:szCs w:val="18"/>
        </w:rPr>
        <w:t>9</w:t>
      </w:r>
      <w:r w:rsidRPr="00925476">
        <w:rPr>
          <w:rFonts w:ascii="Times New Roman" w:hAnsi="Times New Roman"/>
          <w:sz w:val="18"/>
          <w:szCs w:val="18"/>
        </w:rPr>
        <w:t xml:space="preserve"> r. poz. </w:t>
      </w:r>
      <w:r w:rsidR="00F209BB">
        <w:rPr>
          <w:rFonts w:ascii="Times New Roman" w:hAnsi="Times New Roman"/>
          <w:sz w:val="18"/>
          <w:szCs w:val="18"/>
        </w:rPr>
        <w:t>1172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br/>
      </w:r>
      <w:r w:rsidRPr="00925476">
        <w:rPr>
          <w:rFonts w:ascii="Times New Roman" w:hAnsi="Times New Roman"/>
          <w:sz w:val="18"/>
          <w:szCs w:val="18"/>
        </w:rPr>
        <w:t xml:space="preserve">z </w:t>
      </w:r>
      <w:proofErr w:type="spellStart"/>
      <w:r w:rsidRPr="00925476">
        <w:rPr>
          <w:rFonts w:ascii="Times New Roman" w:hAnsi="Times New Roman"/>
          <w:sz w:val="18"/>
          <w:szCs w:val="18"/>
        </w:rPr>
        <w:t>późn</w:t>
      </w:r>
      <w:proofErr w:type="spellEnd"/>
      <w:r w:rsidRPr="00925476">
        <w:rPr>
          <w:rFonts w:ascii="Times New Roman" w:hAnsi="Times New Roman"/>
          <w:sz w:val="18"/>
          <w:szCs w:val="18"/>
        </w:rPr>
        <w:t>. zm.), a także osoby z zaburzeniami psychicznymi, o których mowa w ustawie z dnia 19 sierpnia 1994 r. o ochronie zdrowia psychicznego (Dz. U. z 201</w:t>
      </w:r>
      <w:r w:rsidR="00F209BB">
        <w:rPr>
          <w:rFonts w:ascii="Times New Roman" w:hAnsi="Times New Roman"/>
          <w:sz w:val="18"/>
          <w:szCs w:val="18"/>
        </w:rPr>
        <w:t>8</w:t>
      </w:r>
      <w:r w:rsidRPr="00925476">
        <w:rPr>
          <w:rFonts w:ascii="Times New Roman" w:hAnsi="Times New Roman"/>
          <w:sz w:val="18"/>
          <w:szCs w:val="18"/>
        </w:rPr>
        <w:t xml:space="preserve"> r. poz. </w:t>
      </w:r>
      <w:r>
        <w:rPr>
          <w:rFonts w:ascii="Times New Roman" w:hAnsi="Times New Roman"/>
          <w:sz w:val="18"/>
          <w:szCs w:val="18"/>
        </w:rPr>
        <w:t xml:space="preserve">1878 z </w:t>
      </w:r>
      <w:proofErr w:type="spellStart"/>
      <w:r>
        <w:rPr>
          <w:rFonts w:ascii="Times New Roman" w:hAnsi="Times New Roman"/>
          <w:sz w:val="18"/>
          <w:szCs w:val="18"/>
        </w:rPr>
        <w:t>późn</w:t>
      </w:r>
      <w:proofErr w:type="spellEnd"/>
      <w:r>
        <w:rPr>
          <w:rFonts w:ascii="Times New Roman" w:hAnsi="Times New Roman"/>
          <w:sz w:val="18"/>
          <w:szCs w:val="18"/>
        </w:rPr>
        <w:t>. zm.</w:t>
      </w:r>
      <w:r w:rsidRPr="00925476">
        <w:rPr>
          <w:rFonts w:ascii="Times New Roman" w:hAnsi="Times New Roman"/>
          <w:sz w:val="18"/>
          <w:szCs w:val="18"/>
        </w:rPr>
        <w:t>).</w:t>
      </w:r>
    </w:p>
  </w:footnote>
  <w:footnote w:id="16">
    <w:p w14:paraId="3E44DAB2" w14:textId="77777777" w:rsidR="00C349E0" w:rsidRPr="001767DA" w:rsidRDefault="00C349E0" w:rsidP="00132105">
      <w:pPr>
        <w:pStyle w:val="Tekstprzypisudolnego"/>
        <w:jc w:val="both"/>
        <w:rPr>
          <w:rFonts w:ascii="Times New Roman" w:hAnsi="Times New Roman"/>
          <w:sz w:val="18"/>
          <w:szCs w:val="18"/>
        </w:rPr>
      </w:pPr>
      <w:r w:rsidRPr="001767DA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1767DA">
        <w:rPr>
          <w:rFonts w:ascii="Times New Roman" w:hAnsi="Times New Roman"/>
          <w:sz w:val="18"/>
          <w:szCs w:val="18"/>
        </w:rPr>
        <w:t xml:space="preserve"> W przypadku modernizacji dostępność dotyczy co najmniej tych elementów budynku, które były przedmiotem współfinansowania. </w:t>
      </w:r>
    </w:p>
  </w:footnote>
  <w:footnote w:id="17">
    <w:p w14:paraId="7286B6DA" w14:textId="77777777" w:rsidR="00C349E0" w:rsidRPr="001767DA" w:rsidRDefault="00C349E0" w:rsidP="004F1F55">
      <w:pPr>
        <w:pStyle w:val="Tekstprzypisudolnego"/>
        <w:jc w:val="both"/>
        <w:rPr>
          <w:rFonts w:ascii="Times New Roman" w:hAnsi="Times New Roman"/>
          <w:sz w:val="18"/>
          <w:szCs w:val="18"/>
        </w:rPr>
      </w:pPr>
      <w:r w:rsidRPr="001767DA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1767DA">
        <w:rPr>
          <w:rFonts w:ascii="Times New Roman" w:hAnsi="Times New Roman"/>
          <w:sz w:val="18"/>
          <w:szCs w:val="18"/>
        </w:rPr>
        <w:t xml:space="preserve"> Przebudowa to wykonywanie robót budowlanych, w wyniku których następuje zmiana parametrów użytkowych lub technicznych istniejącego obiektu budowlanego, z wyjątkiem charakterystycznych parametrów, jak: kubatura, powierzchnia zabudowy, wysokość, długość, szerokość bądź liczba kondygnacji.</w:t>
      </w:r>
    </w:p>
  </w:footnote>
  <w:footnote w:id="18">
    <w:p w14:paraId="3521C162" w14:textId="77777777" w:rsidR="00C349E0" w:rsidRPr="001767DA" w:rsidRDefault="00C349E0" w:rsidP="004F1F55">
      <w:pPr>
        <w:pStyle w:val="Tekstprzypisudolnego"/>
        <w:jc w:val="both"/>
        <w:rPr>
          <w:rFonts w:ascii="Times New Roman" w:hAnsi="Times New Roman"/>
          <w:sz w:val="18"/>
          <w:szCs w:val="18"/>
        </w:rPr>
      </w:pPr>
      <w:r w:rsidRPr="001767DA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1767DA">
        <w:rPr>
          <w:rFonts w:ascii="Times New Roman" w:hAnsi="Times New Roman"/>
          <w:sz w:val="18"/>
          <w:szCs w:val="18"/>
        </w:rPr>
        <w:t xml:space="preserve"> Rozbudowa to powiększenie, rozszerzenie budowli, obszaru już zabudowanego, dobudowywanie nowych elementów.</w:t>
      </w:r>
    </w:p>
    <w:p w14:paraId="6B048D90" w14:textId="77777777" w:rsidR="00C349E0" w:rsidRDefault="00C349E0" w:rsidP="004F1F55">
      <w:pPr>
        <w:pStyle w:val="Tekstprzypisudolnego"/>
      </w:pPr>
    </w:p>
  </w:footnote>
  <w:footnote w:id="19">
    <w:p w14:paraId="28B7B9A9" w14:textId="77777777" w:rsidR="00C349E0" w:rsidRPr="00851066" w:rsidRDefault="00C349E0">
      <w:pPr>
        <w:pStyle w:val="Tekstprzypisudolnego"/>
        <w:rPr>
          <w:rFonts w:ascii="Times New Roman" w:hAnsi="Times New Roman"/>
          <w:sz w:val="18"/>
          <w:szCs w:val="18"/>
        </w:rPr>
      </w:pPr>
      <w:r w:rsidRPr="00851066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851066">
        <w:rPr>
          <w:rFonts w:ascii="Times New Roman" w:hAnsi="Times New Roman"/>
          <w:sz w:val="18"/>
          <w:szCs w:val="18"/>
        </w:rPr>
        <w:t xml:space="preserve"> Kwota dofinansowania z EFRR nie może przekraczać kwoty wskazanej w GPR/LPR.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9094BD" w14:textId="77777777" w:rsidR="009862AC" w:rsidRDefault="009862A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17E32E" w14:textId="77777777" w:rsidR="00C349E0" w:rsidRPr="006B21FE" w:rsidRDefault="00C349E0" w:rsidP="006B21FE">
    <w:pPr>
      <w:jc w:val="right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DDA862" w14:textId="03FA7206" w:rsidR="009862AC" w:rsidRDefault="009862AC" w:rsidP="009862AC">
    <w:pPr>
      <w:pStyle w:val="Nagwek"/>
      <w:tabs>
        <w:tab w:val="left" w:pos="708"/>
      </w:tabs>
      <w:ind w:left="9072"/>
      <w:jc w:val="right"/>
      <w:rPr>
        <w:sz w:val="20"/>
        <w:szCs w:val="20"/>
      </w:rPr>
    </w:pPr>
    <w:r>
      <w:rPr>
        <w:sz w:val="20"/>
        <w:szCs w:val="20"/>
      </w:rPr>
      <w:tab/>
      <w:t xml:space="preserve"> Załącznik do Uchwały 64/2019</w:t>
    </w:r>
  </w:p>
  <w:p w14:paraId="0191ADFE" w14:textId="77777777" w:rsidR="009862AC" w:rsidRDefault="009862AC" w:rsidP="009862AC">
    <w:pPr>
      <w:tabs>
        <w:tab w:val="left" w:pos="708"/>
        <w:tab w:val="center" w:pos="4536"/>
        <w:tab w:val="right" w:pos="9072"/>
      </w:tabs>
      <w:ind w:left="9072"/>
      <w:jc w:val="right"/>
      <w:rPr>
        <w:sz w:val="20"/>
        <w:szCs w:val="20"/>
      </w:rPr>
    </w:pPr>
    <w:r>
      <w:rPr>
        <w:sz w:val="20"/>
        <w:szCs w:val="20"/>
      </w:rPr>
      <w:t>KM RPO WK-P na lata 2014-2020</w:t>
    </w:r>
  </w:p>
  <w:p w14:paraId="4CCC9C73" w14:textId="77777777" w:rsidR="009862AC" w:rsidRDefault="009862AC" w:rsidP="009862AC">
    <w:pPr>
      <w:tabs>
        <w:tab w:val="left" w:pos="708"/>
        <w:tab w:val="center" w:pos="4536"/>
        <w:tab w:val="right" w:pos="9072"/>
      </w:tabs>
      <w:spacing w:after="120"/>
      <w:ind w:left="9072"/>
      <w:jc w:val="center"/>
      <w:rPr>
        <w:sz w:val="20"/>
        <w:szCs w:val="20"/>
      </w:rPr>
    </w:pPr>
    <w:r>
      <w:rPr>
        <w:sz w:val="20"/>
        <w:szCs w:val="20"/>
      </w:rPr>
      <w:t xml:space="preserve">                                          z dnia 14 października 2019 r.</w:t>
    </w:r>
  </w:p>
  <w:p w14:paraId="178537AC" w14:textId="77777777" w:rsidR="00C349E0" w:rsidRPr="00163490" w:rsidRDefault="00C349E0" w:rsidP="00DA1FBC">
    <w:pPr>
      <w:tabs>
        <w:tab w:val="right" w:pos="9072"/>
        <w:tab w:val="left" w:pos="9923"/>
      </w:tabs>
      <w:ind w:left="8496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858AC"/>
    <w:multiLevelType w:val="hybridMultilevel"/>
    <w:tmpl w:val="E99E17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10B02"/>
    <w:multiLevelType w:val="hybridMultilevel"/>
    <w:tmpl w:val="ED5093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60B00"/>
    <w:multiLevelType w:val="hybridMultilevel"/>
    <w:tmpl w:val="2DF0BE4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E822A7"/>
    <w:multiLevelType w:val="hybridMultilevel"/>
    <w:tmpl w:val="3B407DEE"/>
    <w:lvl w:ilvl="0" w:tplc="6FD0F3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424B77"/>
    <w:multiLevelType w:val="hybridMultilevel"/>
    <w:tmpl w:val="D0E09A4E"/>
    <w:lvl w:ilvl="0" w:tplc="E6B090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73123"/>
    <w:multiLevelType w:val="hybridMultilevel"/>
    <w:tmpl w:val="A120CD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27924"/>
    <w:multiLevelType w:val="hybridMultilevel"/>
    <w:tmpl w:val="5F84C196"/>
    <w:lvl w:ilvl="0" w:tplc="2408AF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A56AFE"/>
    <w:multiLevelType w:val="hybridMultilevel"/>
    <w:tmpl w:val="C0D8AE9A"/>
    <w:lvl w:ilvl="0" w:tplc="6FD0F3D6">
      <w:start w:val="1"/>
      <w:numFmt w:val="bullet"/>
      <w:lvlText w:val=""/>
      <w:lvlJc w:val="left"/>
      <w:pPr>
        <w:ind w:left="7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8" w15:restartNumberingAfterBreak="0">
    <w:nsid w:val="18CC010E"/>
    <w:multiLevelType w:val="hybridMultilevel"/>
    <w:tmpl w:val="40989B28"/>
    <w:lvl w:ilvl="0" w:tplc="6FD0F3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B20E2D"/>
    <w:multiLevelType w:val="hybridMultilevel"/>
    <w:tmpl w:val="7164619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EF6054"/>
    <w:multiLevelType w:val="hybridMultilevel"/>
    <w:tmpl w:val="92E4D112"/>
    <w:lvl w:ilvl="0" w:tplc="5BC645B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BF0D41"/>
    <w:multiLevelType w:val="hybridMultilevel"/>
    <w:tmpl w:val="3F4E265A"/>
    <w:lvl w:ilvl="0" w:tplc="5BC645B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7A0F7C"/>
    <w:multiLevelType w:val="hybridMultilevel"/>
    <w:tmpl w:val="8AE05E62"/>
    <w:lvl w:ilvl="0" w:tplc="6FD0F3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035D6C"/>
    <w:multiLevelType w:val="hybridMultilevel"/>
    <w:tmpl w:val="161448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6820C74"/>
    <w:multiLevelType w:val="hybridMultilevel"/>
    <w:tmpl w:val="0FC42BC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D357417"/>
    <w:multiLevelType w:val="hybridMultilevel"/>
    <w:tmpl w:val="DAB258C6"/>
    <w:lvl w:ilvl="0" w:tplc="955A197C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5640FA"/>
    <w:multiLevelType w:val="hybridMultilevel"/>
    <w:tmpl w:val="2DF0BE4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81707D2"/>
    <w:multiLevelType w:val="hybridMultilevel"/>
    <w:tmpl w:val="6D941ECC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8" w15:restartNumberingAfterBreak="0">
    <w:nsid w:val="6C287C57"/>
    <w:multiLevelType w:val="hybridMultilevel"/>
    <w:tmpl w:val="B70CBF5A"/>
    <w:lvl w:ilvl="0" w:tplc="5BC645B0">
      <w:start w:val="1"/>
      <w:numFmt w:val="bullet"/>
      <w:lvlText w:val="-"/>
      <w:lvlJc w:val="left"/>
      <w:pPr>
        <w:ind w:left="99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19" w15:restartNumberingAfterBreak="0">
    <w:nsid w:val="6F1D0196"/>
    <w:multiLevelType w:val="hybridMultilevel"/>
    <w:tmpl w:val="0C28C476"/>
    <w:lvl w:ilvl="0" w:tplc="2408AF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424134"/>
    <w:multiLevelType w:val="hybridMultilevel"/>
    <w:tmpl w:val="161448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9"/>
  </w:num>
  <w:num w:numId="3">
    <w:abstractNumId w:val="20"/>
  </w:num>
  <w:num w:numId="4">
    <w:abstractNumId w:val="6"/>
  </w:num>
  <w:num w:numId="5">
    <w:abstractNumId w:val="19"/>
  </w:num>
  <w:num w:numId="6">
    <w:abstractNumId w:val="16"/>
  </w:num>
  <w:num w:numId="7">
    <w:abstractNumId w:val="0"/>
  </w:num>
  <w:num w:numId="8">
    <w:abstractNumId w:val="3"/>
  </w:num>
  <w:num w:numId="9">
    <w:abstractNumId w:val="4"/>
  </w:num>
  <w:num w:numId="10">
    <w:abstractNumId w:val="8"/>
  </w:num>
  <w:num w:numId="11">
    <w:abstractNumId w:val="10"/>
  </w:num>
  <w:num w:numId="12">
    <w:abstractNumId w:val="12"/>
  </w:num>
  <w:num w:numId="13">
    <w:abstractNumId w:val="11"/>
  </w:num>
  <w:num w:numId="14">
    <w:abstractNumId w:val="15"/>
  </w:num>
  <w:num w:numId="15">
    <w:abstractNumId w:val="18"/>
  </w:num>
  <w:num w:numId="16">
    <w:abstractNumId w:val="2"/>
  </w:num>
  <w:num w:numId="17">
    <w:abstractNumId w:val="5"/>
  </w:num>
  <w:num w:numId="18">
    <w:abstractNumId w:val="7"/>
  </w:num>
  <w:num w:numId="19">
    <w:abstractNumId w:val="1"/>
  </w:num>
  <w:num w:numId="20">
    <w:abstractNumId w:val="17"/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AD1"/>
    <w:rsid w:val="00000147"/>
    <w:rsid w:val="0000072D"/>
    <w:rsid w:val="0000428A"/>
    <w:rsid w:val="000050B3"/>
    <w:rsid w:val="00005AA8"/>
    <w:rsid w:val="00011729"/>
    <w:rsid w:val="00014E96"/>
    <w:rsid w:val="00017357"/>
    <w:rsid w:val="000239C8"/>
    <w:rsid w:val="00024413"/>
    <w:rsid w:val="00024F46"/>
    <w:rsid w:val="00027F9B"/>
    <w:rsid w:val="0003343E"/>
    <w:rsid w:val="00037D6C"/>
    <w:rsid w:val="00044B8A"/>
    <w:rsid w:val="0004776F"/>
    <w:rsid w:val="000478A7"/>
    <w:rsid w:val="00050E91"/>
    <w:rsid w:val="0005250C"/>
    <w:rsid w:val="0005255B"/>
    <w:rsid w:val="00054A88"/>
    <w:rsid w:val="00060A0C"/>
    <w:rsid w:val="00061938"/>
    <w:rsid w:val="0006558E"/>
    <w:rsid w:val="00080A31"/>
    <w:rsid w:val="00081CA6"/>
    <w:rsid w:val="000826C0"/>
    <w:rsid w:val="00082ECB"/>
    <w:rsid w:val="00087AB7"/>
    <w:rsid w:val="00096887"/>
    <w:rsid w:val="000A2893"/>
    <w:rsid w:val="000A3F18"/>
    <w:rsid w:val="000B0FC0"/>
    <w:rsid w:val="000B3451"/>
    <w:rsid w:val="000B657A"/>
    <w:rsid w:val="000B66A3"/>
    <w:rsid w:val="000B7061"/>
    <w:rsid w:val="000C384E"/>
    <w:rsid w:val="000C4261"/>
    <w:rsid w:val="000D4FA2"/>
    <w:rsid w:val="000D5C54"/>
    <w:rsid w:val="000E2C02"/>
    <w:rsid w:val="000F75D8"/>
    <w:rsid w:val="000F766B"/>
    <w:rsid w:val="001022B6"/>
    <w:rsid w:val="001030E7"/>
    <w:rsid w:val="00103D60"/>
    <w:rsid w:val="00106B10"/>
    <w:rsid w:val="001126AF"/>
    <w:rsid w:val="001127B4"/>
    <w:rsid w:val="00113B4F"/>
    <w:rsid w:val="0011775B"/>
    <w:rsid w:val="00121D3C"/>
    <w:rsid w:val="00123403"/>
    <w:rsid w:val="00126903"/>
    <w:rsid w:val="00132105"/>
    <w:rsid w:val="001372C8"/>
    <w:rsid w:val="001375A0"/>
    <w:rsid w:val="00141007"/>
    <w:rsid w:val="0014204C"/>
    <w:rsid w:val="00143DA4"/>
    <w:rsid w:val="001539A4"/>
    <w:rsid w:val="00153EC7"/>
    <w:rsid w:val="001550E2"/>
    <w:rsid w:val="001568FD"/>
    <w:rsid w:val="00156B21"/>
    <w:rsid w:val="00161B32"/>
    <w:rsid w:val="00162247"/>
    <w:rsid w:val="00163490"/>
    <w:rsid w:val="001657E3"/>
    <w:rsid w:val="001672DC"/>
    <w:rsid w:val="001717B4"/>
    <w:rsid w:val="0017266A"/>
    <w:rsid w:val="00177D74"/>
    <w:rsid w:val="0018021A"/>
    <w:rsid w:val="00181716"/>
    <w:rsid w:val="0018190F"/>
    <w:rsid w:val="001877FA"/>
    <w:rsid w:val="001900E3"/>
    <w:rsid w:val="0019726A"/>
    <w:rsid w:val="001A0389"/>
    <w:rsid w:val="001A777E"/>
    <w:rsid w:val="001B425F"/>
    <w:rsid w:val="001B546F"/>
    <w:rsid w:val="001C4ACF"/>
    <w:rsid w:val="001C52B0"/>
    <w:rsid w:val="001C545E"/>
    <w:rsid w:val="001C7221"/>
    <w:rsid w:val="001C7CB2"/>
    <w:rsid w:val="001D5CD3"/>
    <w:rsid w:val="001E049D"/>
    <w:rsid w:val="001E17F8"/>
    <w:rsid w:val="001E1C7B"/>
    <w:rsid w:val="001E2DCE"/>
    <w:rsid w:val="001E3286"/>
    <w:rsid w:val="001E6FC8"/>
    <w:rsid w:val="001F16D9"/>
    <w:rsid w:val="001F2D07"/>
    <w:rsid w:val="001F3677"/>
    <w:rsid w:val="001F7AF4"/>
    <w:rsid w:val="00200E25"/>
    <w:rsid w:val="00201401"/>
    <w:rsid w:val="00212094"/>
    <w:rsid w:val="0021214B"/>
    <w:rsid w:val="00215126"/>
    <w:rsid w:val="00221C97"/>
    <w:rsid w:val="00222638"/>
    <w:rsid w:val="0022409A"/>
    <w:rsid w:val="00226347"/>
    <w:rsid w:val="002318EB"/>
    <w:rsid w:val="00233EBA"/>
    <w:rsid w:val="00250798"/>
    <w:rsid w:val="00251BB1"/>
    <w:rsid w:val="00252472"/>
    <w:rsid w:val="00252D37"/>
    <w:rsid w:val="00254150"/>
    <w:rsid w:val="002547C4"/>
    <w:rsid w:val="00260736"/>
    <w:rsid w:val="002641BC"/>
    <w:rsid w:val="00264281"/>
    <w:rsid w:val="0026431D"/>
    <w:rsid w:val="00264F38"/>
    <w:rsid w:val="002663B2"/>
    <w:rsid w:val="00267E76"/>
    <w:rsid w:val="00275A78"/>
    <w:rsid w:val="0027607F"/>
    <w:rsid w:val="00282345"/>
    <w:rsid w:val="00283A0C"/>
    <w:rsid w:val="00286339"/>
    <w:rsid w:val="002904D7"/>
    <w:rsid w:val="00291A80"/>
    <w:rsid w:val="00295F23"/>
    <w:rsid w:val="0029625E"/>
    <w:rsid w:val="00296817"/>
    <w:rsid w:val="0029720C"/>
    <w:rsid w:val="002A0282"/>
    <w:rsid w:val="002A0A53"/>
    <w:rsid w:val="002A7667"/>
    <w:rsid w:val="002A7B1C"/>
    <w:rsid w:val="002B2327"/>
    <w:rsid w:val="002C2FB4"/>
    <w:rsid w:val="002C55FE"/>
    <w:rsid w:val="002D0431"/>
    <w:rsid w:val="002D120B"/>
    <w:rsid w:val="002D1432"/>
    <w:rsid w:val="002D307E"/>
    <w:rsid w:val="002E2453"/>
    <w:rsid w:val="002E3844"/>
    <w:rsid w:val="002E3CA1"/>
    <w:rsid w:val="002F049A"/>
    <w:rsid w:val="002F3C71"/>
    <w:rsid w:val="002F5BD9"/>
    <w:rsid w:val="002F790A"/>
    <w:rsid w:val="00300228"/>
    <w:rsid w:val="0030490D"/>
    <w:rsid w:val="00305625"/>
    <w:rsid w:val="003127D5"/>
    <w:rsid w:val="003142CC"/>
    <w:rsid w:val="00323E40"/>
    <w:rsid w:val="003274D7"/>
    <w:rsid w:val="00332A00"/>
    <w:rsid w:val="0033410E"/>
    <w:rsid w:val="003344DD"/>
    <w:rsid w:val="00334C30"/>
    <w:rsid w:val="00335F39"/>
    <w:rsid w:val="0033628A"/>
    <w:rsid w:val="00341193"/>
    <w:rsid w:val="003471C4"/>
    <w:rsid w:val="00352743"/>
    <w:rsid w:val="00363F3E"/>
    <w:rsid w:val="003706F8"/>
    <w:rsid w:val="00373A4A"/>
    <w:rsid w:val="00375BD6"/>
    <w:rsid w:val="00377555"/>
    <w:rsid w:val="003842BB"/>
    <w:rsid w:val="00384AF1"/>
    <w:rsid w:val="00385236"/>
    <w:rsid w:val="00385DF0"/>
    <w:rsid w:val="00386151"/>
    <w:rsid w:val="00387FDF"/>
    <w:rsid w:val="00395702"/>
    <w:rsid w:val="00396426"/>
    <w:rsid w:val="003A0824"/>
    <w:rsid w:val="003A2541"/>
    <w:rsid w:val="003A337A"/>
    <w:rsid w:val="003A44AC"/>
    <w:rsid w:val="003B04BB"/>
    <w:rsid w:val="003B2E8C"/>
    <w:rsid w:val="003B38F7"/>
    <w:rsid w:val="003B3D3D"/>
    <w:rsid w:val="003C09CC"/>
    <w:rsid w:val="003C0EB6"/>
    <w:rsid w:val="003C60F6"/>
    <w:rsid w:val="003C6607"/>
    <w:rsid w:val="003C6C3A"/>
    <w:rsid w:val="003D30FF"/>
    <w:rsid w:val="003D5377"/>
    <w:rsid w:val="003E0A27"/>
    <w:rsid w:val="003E21EB"/>
    <w:rsid w:val="003E3384"/>
    <w:rsid w:val="003E4B35"/>
    <w:rsid w:val="003F0B59"/>
    <w:rsid w:val="00402FE6"/>
    <w:rsid w:val="0040321F"/>
    <w:rsid w:val="004048B2"/>
    <w:rsid w:val="004053FE"/>
    <w:rsid w:val="004113BF"/>
    <w:rsid w:val="0041284E"/>
    <w:rsid w:val="00413727"/>
    <w:rsid w:val="00415C2D"/>
    <w:rsid w:val="00426D60"/>
    <w:rsid w:val="00427FB0"/>
    <w:rsid w:val="004345CE"/>
    <w:rsid w:val="004409F0"/>
    <w:rsid w:val="00441FA5"/>
    <w:rsid w:val="00442137"/>
    <w:rsid w:val="00443532"/>
    <w:rsid w:val="00446AD3"/>
    <w:rsid w:val="00452C50"/>
    <w:rsid w:val="00453115"/>
    <w:rsid w:val="00454459"/>
    <w:rsid w:val="00455632"/>
    <w:rsid w:val="00456946"/>
    <w:rsid w:val="004606D1"/>
    <w:rsid w:val="00466E12"/>
    <w:rsid w:val="00471676"/>
    <w:rsid w:val="00473510"/>
    <w:rsid w:val="00476570"/>
    <w:rsid w:val="0047659A"/>
    <w:rsid w:val="00476E6B"/>
    <w:rsid w:val="00480BDF"/>
    <w:rsid w:val="0048544A"/>
    <w:rsid w:val="00491B65"/>
    <w:rsid w:val="0049624A"/>
    <w:rsid w:val="004973FC"/>
    <w:rsid w:val="004A1794"/>
    <w:rsid w:val="004A2D7B"/>
    <w:rsid w:val="004A37C3"/>
    <w:rsid w:val="004B10C6"/>
    <w:rsid w:val="004B1106"/>
    <w:rsid w:val="004B5A78"/>
    <w:rsid w:val="004C058D"/>
    <w:rsid w:val="004C1A3F"/>
    <w:rsid w:val="004C22E2"/>
    <w:rsid w:val="004C324C"/>
    <w:rsid w:val="004D7405"/>
    <w:rsid w:val="004E152D"/>
    <w:rsid w:val="004E4695"/>
    <w:rsid w:val="004E5D29"/>
    <w:rsid w:val="004F1F55"/>
    <w:rsid w:val="004F2883"/>
    <w:rsid w:val="004F3106"/>
    <w:rsid w:val="004F3996"/>
    <w:rsid w:val="0050300E"/>
    <w:rsid w:val="005031F5"/>
    <w:rsid w:val="0050420C"/>
    <w:rsid w:val="00504A02"/>
    <w:rsid w:val="005068D0"/>
    <w:rsid w:val="00511804"/>
    <w:rsid w:val="00514702"/>
    <w:rsid w:val="00514F3E"/>
    <w:rsid w:val="005250DC"/>
    <w:rsid w:val="00525888"/>
    <w:rsid w:val="00533452"/>
    <w:rsid w:val="005348FD"/>
    <w:rsid w:val="00536B77"/>
    <w:rsid w:val="00540B07"/>
    <w:rsid w:val="00550D24"/>
    <w:rsid w:val="00551B41"/>
    <w:rsid w:val="00552876"/>
    <w:rsid w:val="005536EE"/>
    <w:rsid w:val="00554377"/>
    <w:rsid w:val="00555E1B"/>
    <w:rsid w:val="00556605"/>
    <w:rsid w:val="00557A71"/>
    <w:rsid w:val="00557D20"/>
    <w:rsid w:val="0056401F"/>
    <w:rsid w:val="00572E35"/>
    <w:rsid w:val="00575BD6"/>
    <w:rsid w:val="00575C39"/>
    <w:rsid w:val="005839E5"/>
    <w:rsid w:val="00592356"/>
    <w:rsid w:val="00597301"/>
    <w:rsid w:val="005977EA"/>
    <w:rsid w:val="005A3B0A"/>
    <w:rsid w:val="005A7AAD"/>
    <w:rsid w:val="005B3B51"/>
    <w:rsid w:val="005B6D1D"/>
    <w:rsid w:val="005B73B8"/>
    <w:rsid w:val="005C01F3"/>
    <w:rsid w:val="005C1768"/>
    <w:rsid w:val="005C29EC"/>
    <w:rsid w:val="005C7337"/>
    <w:rsid w:val="005D08BE"/>
    <w:rsid w:val="005D1215"/>
    <w:rsid w:val="005D49AB"/>
    <w:rsid w:val="005D6FE4"/>
    <w:rsid w:val="005D726C"/>
    <w:rsid w:val="005E68CC"/>
    <w:rsid w:val="005E69FB"/>
    <w:rsid w:val="005E7624"/>
    <w:rsid w:val="005F704E"/>
    <w:rsid w:val="00606BCD"/>
    <w:rsid w:val="00610D09"/>
    <w:rsid w:val="00612618"/>
    <w:rsid w:val="00623460"/>
    <w:rsid w:val="00627219"/>
    <w:rsid w:val="00627D90"/>
    <w:rsid w:val="0063466E"/>
    <w:rsid w:val="00636C43"/>
    <w:rsid w:val="00636C58"/>
    <w:rsid w:val="006434C5"/>
    <w:rsid w:val="00653BF2"/>
    <w:rsid w:val="00653E42"/>
    <w:rsid w:val="00660CEF"/>
    <w:rsid w:val="00664554"/>
    <w:rsid w:val="00666662"/>
    <w:rsid w:val="00666AB9"/>
    <w:rsid w:val="0067218D"/>
    <w:rsid w:val="006728DC"/>
    <w:rsid w:val="006769B9"/>
    <w:rsid w:val="006814BF"/>
    <w:rsid w:val="0068203A"/>
    <w:rsid w:val="00685643"/>
    <w:rsid w:val="0069158F"/>
    <w:rsid w:val="00696C73"/>
    <w:rsid w:val="00696FB6"/>
    <w:rsid w:val="0069765B"/>
    <w:rsid w:val="00697BFF"/>
    <w:rsid w:val="006B21FE"/>
    <w:rsid w:val="006C2336"/>
    <w:rsid w:val="006C3B53"/>
    <w:rsid w:val="006C529E"/>
    <w:rsid w:val="006C5714"/>
    <w:rsid w:val="006C5F67"/>
    <w:rsid w:val="006C785F"/>
    <w:rsid w:val="006D0B7A"/>
    <w:rsid w:val="006D31F5"/>
    <w:rsid w:val="006D7389"/>
    <w:rsid w:val="006E11B0"/>
    <w:rsid w:val="006E124E"/>
    <w:rsid w:val="006E2CB9"/>
    <w:rsid w:val="006E39E5"/>
    <w:rsid w:val="006E3E26"/>
    <w:rsid w:val="006E7E3B"/>
    <w:rsid w:val="006F2348"/>
    <w:rsid w:val="006F2B81"/>
    <w:rsid w:val="007006DD"/>
    <w:rsid w:val="00710017"/>
    <w:rsid w:val="00710AEE"/>
    <w:rsid w:val="0071479A"/>
    <w:rsid w:val="00715C5D"/>
    <w:rsid w:val="0071705B"/>
    <w:rsid w:val="00720787"/>
    <w:rsid w:val="00725110"/>
    <w:rsid w:val="00726E6A"/>
    <w:rsid w:val="00731C41"/>
    <w:rsid w:val="00732796"/>
    <w:rsid w:val="0073539B"/>
    <w:rsid w:val="00736533"/>
    <w:rsid w:val="00737D03"/>
    <w:rsid w:val="00741596"/>
    <w:rsid w:val="00741F01"/>
    <w:rsid w:val="00742196"/>
    <w:rsid w:val="00743526"/>
    <w:rsid w:val="00746AA8"/>
    <w:rsid w:val="0076200D"/>
    <w:rsid w:val="0076263C"/>
    <w:rsid w:val="00763C07"/>
    <w:rsid w:val="007659DA"/>
    <w:rsid w:val="00774C43"/>
    <w:rsid w:val="007750C2"/>
    <w:rsid w:val="0077713F"/>
    <w:rsid w:val="0078083C"/>
    <w:rsid w:val="007865BB"/>
    <w:rsid w:val="0078673F"/>
    <w:rsid w:val="0078681F"/>
    <w:rsid w:val="00787422"/>
    <w:rsid w:val="00791E14"/>
    <w:rsid w:val="00792400"/>
    <w:rsid w:val="00797274"/>
    <w:rsid w:val="007A1077"/>
    <w:rsid w:val="007A2FE8"/>
    <w:rsid w:val="007A4590"/>
    <w:rsid w:val="007B05C0"/>
    <w:rsid w:val="007B0DD3"/>
    <w:rsid w:val="007B1F7D"/>
    <w:rsid w:val="007B49DA"/>
    <w:rsid w:val="007B5D2F"/>
    <w:rsid w:val="007B7CF6"/>
    <w:rsid w:val="007C0A6C"/>
    <w:rsid w:val="007C0BBB"/>
    <w:rsid w:val="007C21CF"/>
    <w:rsid w:val="007C2820"/>
    <w:rsid w:val="007D07B7"/>
    <w:rsid w:val="007D09C7"/>
    <w:rsid w:val="007D1B54"/>
    <w:rsid w:val="007D2A5C"/>
    <w:rsid w:val="007D57AA"/>
    <w:rsid w:val="007D7543"/>
    <w:rsid w:val="007D7C48"/>
    <w:rsid w:val="007E1BAF"/>
    <w:rsid w:val="007E33D4"/>
    <w:rsid w:val="007F34C2"/>
    <w:rsid w:val="007F3780"/>
    <w:rsid w:val="007F4F05"/>
    <w:rsid w:val="007F6910"/>
    <w:rsid w:val="007F7554"/>
    <w:rsid w:val="00802E50"/>
    <w:rsid w:val="008037E1"/>
    <w:rsid w:val="00803A31"/>
    <w:rsid w:val="00805C7F"/>
    <w:rsid w:val="00807A2A"/>
    <w:rsid w:val="00814B24"/>
    <w:rsid w:val="00822473"/>
    <w:rsid w:val="00823434"/>
    <w:rsid w:val="008249DC"/>
    <w:rsid w:val="00825B34"/>
    <w:rsid w:val="00826E99"/>
    <w:rsid w:val="00832384"/>
    <w:rsid w:val="0083428B"/>
    <w:rsid w:val="00836824"/>
    <w:rsid w:val="00836C0F"/>
    <w:rsid w:val="0084167C"/>
    <w:rsid w:val="00842991"/>
    <w:rsid w:val="008438C2"/>
    <w:rsid w:val="00850616"/>
    <w:rsid w:val="00850718"/>
    <w:rsid w:val="00851066"/>
    <w:rsid w:val="008602EE"/>
    <w:rsid w:val="00863C60"/>
    <w:rsid w:val="00865165"/>
    <w:rsid w:val="0087191D"/>
    <w:rsid w:val="008733D5"/>
    <w:rsid w:val="008738D3"/>
    <w:rsid w:val="00873DA0"/>
    <w:rsid w:val="008766BD"/>
    <w:rsid w:val="00876DA8"/>
    <w:rsid w:val="00881E13"/>
    <w:rsid w:val="00883D3E"/>
    <w:rsid w:val="008849D1"/>
    <w:rsid w:val="00885BCA"/>
    <w:rsid w:val="008878EF"/>
    <w:rsid w:val="00891438"/>
    <w:rsid w:val="008920C5"/>
    <w:rsid w:val="008952DD"/>
    <w:rsid w:val="00896691"/>
    <w:rsid w:val="00896CF1"/>
    <w:rsid w:val="008979D1"/>
    <w:rsid w:val="008A004D"/>
    <w:rsid w:val="008A09C2"/>
    <w:rsid w:val="008A2EE1"/>
    <w:rsid w:val="008A7A5D"/>
    <w:rsid w:val="008B31DF"/>
    <w:rsid w:val="008B445A"/>
    <w:rsid w:val="008B4759"/>
    <w:rsid w:val="008C6652"/>
    <w:rsid w:val="008D3376"/>
    <w:rsid w:val="008D7CB5"/>
    <w:rsid w:val="008E6078"/>
    <w:rsid w:val="008F0C44"/>
    <w:rsid w:val="008F3953"/>
    <w:rsid w:val="008F4873"/>
    <w:rsid w:val="008F60E4"/>
    <w:rsid w:val="00902482"/>
    <w:rsid w:val="009029BF"/>
    <w:rsid w:val="0090701D"/>
    <w:rsid w:val="009077E9"/>
    <w:rsid w:val="00910A23"/>
    <w:rsid w:val="00910C14"/>
    <w:rsid w:val="009116A9"/>
    <w:rsid w:val="00912F37"/>
    <w:rsid w:val="00914DCF"/>
    <w:rsid w:val="00916147"/>
    <w:rsid w:val="00916397"/>
    <w:rsid w:val="00923DB0"/>
    <w:rsid w:val="00925476"/>
    <w:rsid w:val="00930EE7"/>
    <w:rsid w:val="0093101C"/>
    <w:rsid w:val="00931A84"/>
    <w:rsid w:val="009335D8"/>
    <w:rsid w:val="00935A6C"/>
    <w:rsid w:val="00937FD6"/>
    <w:rsid w:val="009408DA"/>
    <w:rsid w:val="00944885"/>
    <w:rsid w:val="009464D9"/>
    <w:rsid w:val="00950A68"/>
    <w:rsid w:val="00957A20"/>
    <w:rsid w:val="00957E9A"/>
    <w:rsid w:val="00960182"/>
    <w:rsid w:val="009610B8"/>
    <w:rsid w:val="00961813"/>
    <w:rsid w:val="00964982"/>
    <w:rsid w:val="00965B55"/>
    <w:rsid w:val="00970E7C"/>
    <w:rsid w:val="00971369"/>
    <w:rsid w:val="00971669"/>
    <w:rsid w:val="00971777"/>
    <w:rsid w:val="00971C70"/>
    <w:rsid w:val="00972C92"/>
    <w:rsid w:val="0097562A"/>
    <w:rsid w:val="00981F9B"/>
    <w:rsid w:val="00983698"/>
    <w:rsid w:val="00983CBA"/>
    <w:rsid w:val="0098549B"/>
    <w:rsid w:val="009862AC"/>
    <w:rsid w:val="00986818"/>
    <w:rsid w:val="00986F68"/>
    <w:rsid w:val="00991642"/>
    <w:rsid w:val="00993E31"/>
    <w:rsid w:val="009956C2"/>
    <w:rsid w:val="009961FE"/>
    <w:rsid w:val="00997CF9"/>
    <w:rsid w:val="009A0C4C"/>
    <w:rsid w:val="009A3371"/>
    <w:rsid w:val="009B5AED"/>
    <w:rsid w:val="009B7B7D"/>
    <w:rsid w:val="009C3D53"/>
    <w:rsid w:val="009C624C"/>
    <w:rsid w:val="009C6B4E"/>
    <w:rsid w:val="009C7AD1"/>
    <w:rsid w:val="009D0216"/>
    <w:rsid w:val="009D570E"/>
    <w:rsid w:val="009E1B90"/>
    <w:rsid w:val="009E662F"/>
    <w:rsid w:val="00A02165"/>
    <w:rsid w:val="00A05DC6"/>
    <w:rsid w:val="00A05DDC"/>
    <w:rsid w:val="00A0736F"/>
    <w:rsid w:val="00A07688"/>
    <w:rsid w:val="00A07BA0"/>
    <w:rsid w:val="00A115E6"/>
    <w:rsid w:val="00A148A9"/>
    <w:rsid w:val="00A168E1"/>
    <w:rsid w:val="00A22D4F"/>
    <w:rsid w:val="00A25078"/>
    <w:rsid w:val="00A269CF"/>
    <w:rsid w:val="00A269E8"/>
    <w:rsid w:val="00A27B09"/>
    <w:rsid w:val="00A306E1"/>
    <w:rsid w:val="00A307D4"/>
    <w:rsid w:val="00A42768"/>
    <w:rsid w:val="00A453F2"/>
    <w:rsid w:val="00A511EC"/>
    <w:rsid w:val="00A516D4"/>
    <w:rsid w:val="00A5405C"/>
    <w:rsid w:val="00A54204"/>
    <w:rsid w:val="00A5420B"/>
    <w:rsid w:val="00A5637F"/>
    <w:rsid w:val="00A66B41"/>
    <w:rsid w:val="00A70481"/>
    <w:rsid w:val="00A71266"/>
    <w:rsid w:val="00A71CB0"/>
    <w:rsid w:val="00A734A4"/>
    <w:rsid w:val="00A73CF5"/>
    <w:rsid w:val="00A8049E"/>
    <w:rsid w:val="00A8344C"/>
    <w:rsid w:val="00A85ABE"/>
    <w:rsid w:val="00A96F87"/>
    <w:rsid w:val="00A973EC"/>
    <w:rsid w:val="00AA1CC6"/>
    <w:rsid w:val="00AA3E83"/>
    <w:rsid w:val="00AB11D2"/>
    <w:rsid w:val="00AB25A6"/>
    <w:rsid w:val="00AB3CED"/>
    <w:rsid w:val="00AB5730"/>
    <w:rsid w:val="00AB7251"/>
    <w:rsid w:val="00AC0C79"/>
    <w:rsid w:val="00AC678D"/>
    <w:rsid w:val="00AD0A90"/>
    <w:rsid w:val="00AD1EA9"/>
    <w:rsid w:val="00AD73F3"/>
    <w:rsid w:val="00AE1B4D"/>
    <w:rsid w:val="00AE3214"/>
    <w:rsid w:val="00AE5B70"/>
    <w:rsid w:val="00AE63D0"/>
    <w:rsid w:val="00AE668B"/>
    <w:rsid w:val="00AF3438"/>
    <w:rsid w:val="00AF4D0A"/>
    <w:rsid w:val="00AF671E"/>
    <w:rsid w:val="00AF6C64"/>
    <w:rsid w:val="00AF7C32"/>
    <w:rsid w:val="00B00F04"/>
    <w:rsid w:val="00B035AD"/>
    <w:rsid w:val="00B03D77"/>
    <w:rsid w:val="00B065A4"/>
    <w:rsid w:val="00B070C3"/>
    <w:rsid w:val="00B1338E"/>
    <w:rsid w:val="00B14171"/>
    <w:rsid w:val="00B239F1"/>
    <w:rsid w:val="00B3074A"/>
    <w:rsid w:val="00B31896"/>
    <w:rsid w:val="00B31E1E"/>
    <w:rsid w:val="00B3682B"/>
    <w:rsid w:val="00B40676"/>
    <w:rsid w:val="00B40F37"/>
    <w:rsid w:val="00B43CDC"/>
    <w:rsid w:val="00B4568A"/>
    <w:rsid w:val="00B53A44"/>
    <w:rsid w:val="00B56F2D"/>
    <w:rsid w:val="00B6341E"/>
    <w:rsid w:val="00B64304"/>
    <w:rsid w:val="00B7144C"/>
    <w:rsid w:val="00B73384"/>
    <w:rsid w:val="00B73465"/>
    <w:rsid w:val="00B7346F"/>
    <w:rsid w:val="00B7379C"/>
    <w:rsid w:val="00B7666E"/>
    <w:rsid w:val="00B76A1D"/>
    <w:rsid w:val="00B8061B"/>
    <w:rsid w:val="00B81301"/>
    <w:rsid w:val="00B82034"/>
    <w:rsid w:val="00B837A6"/>
    <w:rsid w:val="00B91BA0"/>
    <w:rsid w:val="00BA2187"/>
    <w:rsid w:val="00BA3CFD"/>
    <w:rsid w:val="00BA45E4"/>
    <w:rsid w:val="00BA671A"/>
    <w:rsid w:val="00BA6C16"/>
    <w:rsid w:val="00BB024A"/>
    <w:rsid w:val="00BB1707"/>
    <w:rsid w:val="00BB3090"/>
    <w:rsid w:val="00BB5269"/>
    <w:rsid w:val="00BB5352"/>
    <w:rsid w:val="00BC1E7A"/>
    <w:rsid w:val="00BC41B2"/>
    <w:rsid w:val="00BD0707"/>
    <w:rsid w:val="00BD6852"/>
    <w:rsid w:val="00BD7D53"/>
    <w:rsid w:val="00BE2161"/>
    <w:rsid w:val="00BE2778"/>
    <w:rsid w:val="00BE7E3F"/>
    <w:rsid w:val="00BF28FB"/>
    <w:rsid w:val="00BF3576"/>
    <w:rsid w:val="00BF6277"/>
    <w:rsid w:val="00C01190"/>
    <w:rsid w:val="00C10A50"/>
    <w:rsid w:val="00C1200E"/>
    <w:rsid w:val="00C15850"/>
    <w:rsid w:val="00C23A99"/>
    <w:rsid w:val="00C23ABD"/>
    <w:rsid w:val="00C24EFC"/>
    <w:rsid w:val="00C3024A"/>
    <w:rsid w:val="00C349E0"/>
    <w:rsid w:val="00C36DD6"/>
    <w:rsid w:val="00C377DE"/>
    <w:rsid w:val="00C40225"/>
    <w:rsid w:val="00C41076"/>
    <w:rsid w:val="00C41773"/>
    <w:rsid w:val="00C422ED"/>
    <w:rsid w:val="00C42608"/>
    <w:rsid w:val="00C42AAD"/>
    <w:rsid w:val="00C46557"/>
    <w:rsid w:val="00C4764A"/>
    <w:rsid w:val="00C478C2"/>
    <w:rsid w:val="00C47DC0"/>
    <w:rsid w:val="00C545E2"/>
    <w:rsid w:val="00C55348"/>
    <w:rsid w:val="00C55CDD"/>
    <w:rsid w:val="00C60964"/>
    <w:rsid w:val="00C6378B"/>
    <w:rsid w:val="00C701D0"/>
    <w:rsid w:val="00C71DE3"/>
    <w:rsid w:val="00C72AD6"/>
    <w:rsid w:val="00C74293"/>
    <w:rsid w:val="00C76CAA"/>
    <w:rsid w:val="00C85E02"/>
    <w:rsid w:val="00C96847"/>
    <w:rsid w:val="00CA34FE"/>
    <w:rsid w:val="00CA495A"/>
    <w:rsid w:val="00CB09ED"/>
    <w:rsid w:val="00CB0F26"/>
    <w:rsid w:val="00CB1774"/>
    <w:rsid w:val="00CB51A4"/>
    <w:rsid w:val="00CB76B9"/>
    <w:rsid w:val="00CC1047"/>
    <w:rsid w:val="00CD0672"/>
    <w:rsid w:val="00CD591D"/>
    <w:rsid w:val="00CE2992"/>
    <w:rsid w:val="00CE2D4B"/>
    <w:rsid w:val="00CE56E5"/>
    <w:rsid w:val="00CF01F1"/>
    <w:rsid w:val="00CF0251"/>
    <w:rsid w:val="00CF165B"/>
    <w:rsid w:val="00CF1A21"/>
    <w:rsid w:val="00CF3119"/>
    <w:rsid w:val="00CF42D5"/>
    <w:rsid w:val="00D03143"/>
    <w:rsid w:val="00D04388"/>
    <w:rsid w:val="00D0665A"/>
    <w:rsid w:val="00D070E6"/>
    <w:rsid w:val="00D07B14"/>
    <w:rsid w:val="00D125D6"/>
    <w:rsid w:val="00D140BF"/>
    <w:rsid w:val="00D220CA"/>
    <w:rsid w:val="00D32B01"/>
    <w:rsid w:val="00D33CBD"/>
    <w:rsid w:val="00D34A23"/>
    <w:rsid w:val="00D36180"/>
    <w:rsid w:val="00D36DB7"/>
    <w:rsid w:val="00D43350"/>
    <w:rsid w:val="00D45BAA"/>
    <w:rsid w:val="00D47811"/>
    <w:rsid w:val="00D47F10"/>
    <w:rsid w:val="00D5102C"/>
    <w:rsid w:val="00D526CB"/>
    <w:rsid w:val="00D52A67"/>
    <w:rsid w:val="00D52AAB"/>
    <w:rsid w:val="00D60E7D"/>
    <w:rsid w:val="00D630E6"/>
    <w:rsid w:val="00D64151"/>
    <w:rsid w:val="00D664FD"/>
    <w:rsid w:val="00D67892"/>
    <w:rsid w:val="00D72F44"/>
    <w:rsid w:val="00D752F3"/>
    <w:rsid w:val="00D810C7"/>
    <w:rsid w:val="00D823B2"/>
    <w:rsid w:val="00D82C3A"/>
    <w:rsid w:val="00D83DDF"/>
    <w:rsid w:val="00D84870"/>
    <w:rsid w:val="00D90B80"/>
    <w:rsid w:val="00D92EC9"/>
    <w:rsid w:val="00D95396"/>
    <w:rsid w:val="00DA1CF7"/>
    <w:rsid w:val="00DA1FBC"/>
    <w:rsid w:val="00DA462E"/>
    <w:rsid w:val="00DA4FE4"/>
    <w:rsid w:val="00DA512F"/>
    <w:rsid w:val="00DA6F10"/>
    <w:rsid w:val="00DA730E"/>
    <w:rsid w:val="00DA7C5C"/>
    <w:rsid w:val="00DB0542"/>
    <w:rsid w:val="00DB0919"/>
    <w:rsid w:val="00DB5EF8"/>
    <w:rsid w:val="00DC7402"/>
    <w:rsid w:val="00DD0571"/>
    <w:rsid w:val="00DE04F3"/>
    <w:rsid w:val="00DE50C0"/>
    <w:rsid w:val="00DF3844"/>
    <w:rsid w:val="00DF3F30"/>
    <w:rsid w:val="00E00710"/>
    <w:rsid w:val="00E03900"/>
    <w:rsid w:val="00E06825"/>
    <w:rsid w:val="00E10063"/>
    <w:rsid w:val="00E2092E"/>
    <w:rsid w:val="00E21A9A"/>
    <w:rsid w:val="00E22B8A"/>
    <w:rsid w:val="00E22F77"/>
    <w:rsid w:val="00E232D0"/>
    <w:rsid w:val="00E24BF2"/>
    <w:rsid w:val="00E31BE8"/>
    <w:rsid w:val="00E35FB5"/>
    <w:rsid w:val="00E362D0"/>
    <w:rsid w:val="00E45DB0"/>
    <w:rsid w:val="00E51EB5"/>
    <w:rsid w:val="00E52A9A"/>
    <w:rsid w:val="00E53DB5"/>
    <w:rsid w:val="00E54E5D"/>
    <w:rsid w:val="00E57C22"/>
    <w:rsid w:val="00E6680F"/>
    <w:rsid w:val="00E71EA9"/>
    <w:rsid w:val="00E77EE5"/>
    <w:rsid w:val="00E8252A"/>
    <w:rsid w:val="00E84BC8"/>
    <w:rsid w:val="00E85EF8"/>
    <w:rsid w:val="00E8626D"/>
    <w:rsid w:val="00E94E8C"/>
    <w:rsid w:val="00E95E8F"/>
    <w:rsid w:val="00E966FB"/>
    <w:rsid w:val="00EA2DBE"/>
    <w:rsid w:val="00EA3F3C"/>
    <w:rsid w:val="00EA41BC"/>
    <w:rsid w:val="00EA4ED0"/>
    <w:rsid w:val="00EA4F59"/>
    <w:rsid w:val="00EA5157"/>
    <w:rsid w:val="00EA66E3"/>
    <w:rsid w:val="00EB49C2"/>
    <w:rsid w:val="00EB638D"/>
    <w:rsid w:val="00EB6F66"/>
    <w:rsid w:val="00EC1186"/>
    <w:rsid w:val="00EC6772"/>
    <w:rsid w:val="00EC7CCD"/>
    <w:rsid w:val="00ED0578"/>
    <w:rsid w:val="00ED2B51"/>
    <w:rsid w:val="00ED3383"/>
    <w:rsid w:val="00ED65A5"/>
    <w:rsid w:val="00ED7421"/>
    <w:rsid w:val="00EE19DA"/>
    <w:rsid w:val="00EE428F"/>
    <w:rsid w:val="00EF2668"/>
    <w:rsid w:val="00EF4D66"/>
    <w:rsid w:val="00EF57A1"/>
    <w:rsid w:val="00EF5C9F"/>
    <w:rsid w:val="00EF711A"/>
    <w:rsid w:val="00F02FE5"/>
    <w:rsid w:val="00F040B8"/>
    <w:rsid w:val="00F07166"/>
    <w:rsid w:val="00F11372"/>
    <w:rsid w:val="00F117E6"/>
    <w:rsid w:val="00F1387E"/>
    <w:rsid w:val="00F209BB"/>
    <w:rsid w:val="00F22318"/>
    <w:rsid w:val="00F24104"/>
    <w:rsid w:val="00F25B5F"/>
    <w:rsid w:val="00F25DA0"/>
    <w:rsid w:val="00F32C1B"/>
    <w:rsid w:val="00F33079"/>
    <w:rsid w:val="00F41272"/>
    <w:rsid w:val="00F418BB"/>
    <w:rsid w:val="00F43749"/>
    <w:rsid w:val="00F5422C"/>
    <w:rsid w:val="00F556A7"/>
    <w:rsid w:val="00F55E93"/>
    <w:rsid w:val="00F61F77"/>
    <w:rsid w:val="00F64DA5"/>
    <w:rsid w:val="00F65630"/>
    <w:rsid w:val="00F67A97"/>
    <w:rsid w:val="00F76BD6"/>
    <w:rsid w:val="00F846BD"/>
    <w:rsid w:val="00F85B05"/>
    <w:rsid w:val="00F85DC8"/>
    <w:rsid w:val="00F91B60"/>
    <w:rsid w:val="00F91E76"/>
    <w:rsid w:val="00F93C64"/>
    <w:rsid w:val="00F942C9"/>
    <w:rsid w:val="00F94AFB"/>
    <w:rsid w:val="00F962E1"/>
    <w:rsid w:val="00FA0EED"/>
    <w:rsid w:val="00FA1297"/>
    <w:rsid w:val="00FA264C"/>
    <w:rsid w:val="00FA49C6"/>
    <w:rsid w:val="00FA5331"/>
    <w:rsid w:val="00FA56A5"/>
    <w:rsid w:val="00FA7226"/>
    <w:rsid w:val="00FA72AC"/>
    <w:rsid w:val="00FA77C0"/>
    <w:rsid w:val="00FB0183"/>
    <w:rsid w:val="00FB6C63"/>
    <w:rsid w:val="00FB7369"/>
    <w:rsid w:val="00FB77B2"/>
    <w:rsid w:val="00FC4049"/>
    <w:rsid w:val="00FC4302"/>
    <w:rsid w:val="00FC4EC9"/>
    <w:rsid w:val="00FC6742"/>
    <w:rsid w:val="00FD0E8D"/>
    <w:rsid w:val="00FD1910"/>
    <w:rsid w:val="00FD1C0F"/>
    <w:rsid w:val="00FD29C8"/>
    <w:rsid w:val="00FD43D9"/>
    <w:rsid w:val="00FD7B7B"/>
    <w:rsid w:val="00FE0179"/>
    <w:rsid w:val="00FE2BB7"/>
    <w:rsid w:val="00FE5796"/>
    <w:rsid w:val="00FE70C0"/>
    <w:rsid w:val="00FF3829"/>
    <w:rsid w:val="00FF49DE"/>
    <w:rsid w:val="00FF623D"/>
    <w:rsid w:val="00FF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0AD2D3A"/>
  <w15:docId w15:val="{0A1D54EC-EEF6-419F-A8CE-6CD47AE98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59D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15C5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B00F0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15C5D"/>
    <w:rPr>
      <w:rFonts w:ascii="Cambria" w:hAnsi="Cambria" w:cs="Times New Roman"/>
      <w:b/>
      <w:bCs/>
      <w:kern w:val="32"/>
      <w:sz w:val="32"/>
      <w:szCs w:val="32"/>
    </w:rPr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715C5D"/>
    <w:pPr>
      <w:spacing w:after="200" w:line="276" w:lineRule="auto"/>
      <w:ind w:left="720"/>
      <w:contextualSpacing/>
    </w:pPr>
    <w:rPr>
      <w:rFonts w:ascii="Calibri" w:hAnsi="Calibri"/>
      <w:sz w:val="20"/>
      <w:szCs w:val="20"/>
      <w:lang w:eastAsia="en-US"/>
    </w:rPr>
  </w:style>
  <w:style w:type="paragraph" w:styleId="Nagwekspisutreci">
    <w:name w:val="TOC Heading"/>
    <w:basedOn w:val="Nagwek1"/>
    <w:next w:val="Normalny"/>
    <w:uiPriority w:val="99"/>
    <w:qFormat/>
    <w:rsid w:val="00715C5D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Znak,FOOTNOTES,o,fn,Znak Znak,Fußno,footnote text"/>
    <w:basedOn w:val="Normalny"/>
    <w:link w:val="TekstprzypisudolnegoZnak"/>
    <w:uiPriority w:val="99"/>
    <w:qFormat/>
    <w:rsid w:val="003C6C3A"/>
    <w:rPr>
      <w:rFonts w:ascii="Calibri" w:hAnsi="Calibri"/>
      <w:sz w:val="20"/>
      <w:szCs w:val="20"/>
    </w:rPr>
  </w:style>
  <w:style w:type="character" w:customStyle="1" w:styleId="FootnoteTextChar">
    <w:name w:val="Footnote Text Char"/>
    <w:aliases w:val="Tekst przypisu Char,-E Fuﬂnotentext Char,Fuﬂnotentext Ursprung Char,Fußnotentext Ursprung Char,-E Fußnotentext Char,Fußnote Char,Podrozdział Char,Footnote Char,Podrozdzia3 Char,Footnote text Char,Znak Char,FOOTNOTES Char,o Char"/>
    <w:basedOn w:val="Domylnaczcionkaakapitu"/>
    <w:uiPriority w:val="99"/>
    <w:semiHidden/>
    <w:locked/>
    <w:rsid w:val="00250798"/>
    <w:rPr>
      <w:rFonts w:cs="Times New Roman"/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Znak Znak1,FOOTNOTES Znak"/>
    <w:basedOn w:val="Domylnaczcionkaakapitu"/>
    <w:link w:val="Tekstprzypisudolnego"/>
    <w:uiPriority w:val="99"/>
    <w:locked/>
    <w:rsid w:val="003C6C3A"/>
    <w:rPr>
      <w:rFonts w:ascii="Calibri" w:hAnsi="Calibri" w:cs="Times New Roman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rsid w:val="003C6C3A"/>
    <w:rPr>
      <w:rFonts w:cs="Times New Roman"/>
      <w:vertAlign w:val="superscript"/>
    </w:rPr>
  </w:style>
  <w:style w:type="paragraph" w:customStyle="1" w:styleId="Default">
    <w:name w:val="Default"/>
    <w:rsid w:val="003C6C3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character" w:styleId="Odwoaniedokomentarza">
    <w:name w:val="annotation reference"/>
    <w:basedOn w:val="Domylnaczcionkaakapitu"/>
    <w:uiPriority w:val="99"/>
    <w:rsid w:val="00DE50C0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E50C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DE50C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E50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DE50C0"/>
    <w:rPr>
      <w:rFonts w:cs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DE50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E50C0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Numerowanie Znak,List Paragraph Znak"/>
    <w:link w:val="Akapitzlist"/>
    <w:uiPriority w:val="34"/>
    <w:locked/>
    <w:rsid w:val="008849D1"/>
    <w:rPr>
      <w:rFonts w:ascii="Calibri" w:hAnsi="Calibri"/>
      <w:lang w:eastAsia="en-US"/>
    </w:rPr>
  </w:style>
  <w:style w:type="paragraph" w:styleId="Nagwek">
    <w:name w:val="header"/>
    <w:basedOn w:val="Normalny"/>
    <w:link w:val="NagwekZnak"/>
    <w:uiPriority w:val="99"/>
    <w:rsid w:val="006B21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6B21FE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6B21F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B21FE"/>
    <w:rPr>
      <w:rFonts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98369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8A2EE1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983698"/>
    <w:rPr>
      <w:rFonts w:cs="Times New Roman"/>
      <w:vertAlign w:val="superscript"/>
    </w:rPr>
  </w:style>
  <w:style w:type="character" w:customStyle="1" w:styleId="Nagwek3Znak">
    <w:name w:val="Nagłówek 3 Znak"/>
    <w:basedOn w:val="Domylnaczcionkaakapitu"/>
    <w:link w:val="Nagwek3"/>
    <w:rsid w:val="00B00F0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Poprawka">
    <w:name w:val="Revision"/>
    <w:hidden/>
    <w:uiPriority w:val="99"/>
    <w:semiHidden/>
    <w:rsid w:val="00AE668B"/>
    <w:rPr>
      <w:sz w:val="24"/>
      <w:szCs w:val="24"/>
    </w:rPr>
  </w:style>
  <w:style w:type="character" w:styleId="Hipercze">
    <w:name w:val="Hyperlink"/>
    <w:uiPriority w:val="99"/>
    <w:unhideWhenUsed/>
    <w:rsid w:val="00981F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7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5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2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2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1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2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eur-lex.europa.eu/legal-content/PL/TXT/PDF/?uri=CELEX:52016XC0719(05)&amp;from=EN" TargetMode="External"/><Relationship Id="rId1" Type="http://schemas.openxmlformats.org/officeDocument/2006/relationships/hyperlink" Target="http://eur-lex.europa.eu/legal-content/PL/TXT/PDF/?uri=CELEX:52016XC0719(05)&amp;from=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AD56E-BBFC-44D1-9770-105226A60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16</Pages>
  <Words>5245</Words>
  <Characters>35493</Characters>
  <Application>Microsoft Office Word</Application>
  <DocSecurity>0</DocSecurity>
  <Lines>295</Lines>
  <Paragraphs>81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>Urząd Marszałkowski w Toruniu</Company>
  <LinksUpToDate>false</LinksUpToDate>
  <CharactersWithSpaces>40657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creator>A.Szachniewicz@kujawsko-pomorskie.pl</dc:creator>
  <cp:lastModifiedBy>Aneta Pawlas</cp:lastModifiedBy>
  <cp:revision>10</cp:revision>
  <cp:lastPrinted>2019-10-10T11:19:00Z</cp:lastPrinted>
  <dcterms:created xsi:type="dcterms:W3CDTF">2019-10-10T11:51:00Z</dcterms:created>
  <dcterms:modified xsi:type="dcterms:W3CDTF">2019-10-25T08:54:00Z</dcterms:modified>
</cp:coreProperties>
</file>